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10.01.2017 N 6-п</w:t>
              <w:br/>
              <w:t xml:space="preserve">(ред. от 29.06.2022)</w:t>
              <w:br/>
              <w:t xml:space="preserve">"Об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января 2017 г. N 6-п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БЮДЖЕТА ПЕРМСКОГО КРАЯ БЮДЖЕТАМ МУНИЦИПАЛЬНЫХ ОБРАЗОВАНИЙ</w:t>
      </w:r>
    </w:p>
    <w:p>
      <w:pPr>
        <w:pStyle w:val="2"/>
        <w:jc w:val="center"/>
      </w:pPr>
      <w:r>
        <w:rPr>
          <w:sz w:val="20"/>
        </w:rPr>
        <w:t xml:space="preserve">ПЕРМСКОГО КРАЯ НА СОФИНАНСИРОВАНИЕ ПРОЕКТОВ ИНИЦИАТИВНОГО</w:t>
      </w:r>
    </w:p>
    <w:p>
      <w:pPr>
        <w:pStyle w:val="2"/>
        <w:jc w:val="center"/>
      </w:pPr>
      <w:r>
        <w:rPr>
          <w:sz w:val="20"/>
        </w:rPr>
        <w:t xml:space="preserve">БЮДЖЕТИРОВАНИЯ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03.05.2017 </w:t>
            </w:r>
            <w:hyperlink w:history="0" r:id="rId7" w:tooltip="Постановление Правительства Пермского края от 03.05.2017 N 308-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308-п</w:t>
              </w:r>
            </w:hyperlink>
            <w:r>
              <w:rPr>
                <w:sz w:val="20"/>
                <w:color w:val="392c69"/>
              </w:rPr>
              <w:t xml:space="preserve">,</w:t>
            </w:r>
          </w:p>
          <w:p>
            <w:pPr>
              <w:pStyle w:val="0"/>
              <w:jc w:val="center"/>
            </w:pPr>
            <w:r>
              <w:rPr>
                <w:sz w:val="20"/>
                <w:color w:val="392c69"/>
              </w:rPr>
              <w:t xml:space="preserve">от 28.11.2017 </w:t>
            </w:r>
            <w:hyperlink w:history="0" r:id="rId8" w:tooltip="Постановление Правительства Пермского края от 28.11.2017 N 953-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953-п</w:t>
              </w:r>
            </w:hyperlink>
            <w:r>
              <w:rPr>
                <w:sz w:val="20"/>
                <w:color w:val="392c69"/>
              </w:rPr>
              <w:t xml:space="preserve">, от 08.06.2018 </w:t>
            </w:r>
            <w:hyperlink w:history="0" r:id="rId9" w:tooltip="Постановление Правительства Пермского края от 08.06.2018 N 312-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312-п</w:t>
              </w:r>
            </w:hyperlink>
            <w:r>
              <w:rPr>
                <w:sz w:val="20"/>
                <w:color w:val="392c69"/>
              </w:rPr>
              <w:t xml:space="preserve">, от 02.10.2018 </w:t>
            </w:r>
            <w:hyperlink w:history="0" r:id="rId10"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20.12.2018 </w:t>
            </w:r>
            <w:hyperlink w:history="0" r:id="rId11"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 от 28.06.2019 </w:t>
            </w:r>
            <w:hyperlink w:history="0" r:id="rId12"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 от 04.09.2019 </w:t>
            </w:r>
            <w:hyperlink w:history="0" r:id="rId13"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15.04.2020 </w:t>
            </w:r>
            <w:hyperlink w:history="0" r:id="rId1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color w:val="392c69"/>
              </w:rPr>
              <w:t xml:space="preserve">, от 15.07.2020 </w:t>
            </w:r>
            <w:hyperlink w:history="0" r:id="rId1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color w:val="392c69"/>
              </w:rPr>
              <w:t xml:space="preserve">, от 23.09.2020 </w:t>
            </w:r>
            <w:hyperlink w:history="0" r:id="rId16"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 {КонсультантПлюс}">
              <w:r>
                <w:rPr>
                  <w:sz w:val="20"/>
                  <w:color w:val="0000ff"/>
                </w:rPr>
                <w:t xml:space="preserve">N 706-п</w:t>
              </w:r>
            </w:hyperlink>
            <w:r>
              <w:rPr>
                <w:sz w:val="20"/>
                <w:color w:val="392c69"/>
              </w:rPr>
              <w:t xml:space="preserve">,</w:t>
            </w:r>
          </w:p>
          <w:p>
            <w:pPr>
              <w:pStyle w:val="0"/>
              <w:jc w:val="center"/>
            </w:pPr>
            <w:r>
              <w:rPr>
                <w:sz w:val="20"/>
                <w:color w:val="392c69"/>
              </w:rPr>
              <w:t xml:space="preserve">от 21.05.2021 </w:t>
            </w:r>
            <w:hyperlink w:history="0" r:id="rId1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 от 11.08.2021 </w:t>
            </w:r>
            <w:hyperlink w:history="0" r:id="rId18"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color w:val="392c69"/>
              </w:rPr>
              <w:t xml:space="preserve">, от 15.09.2021 </w:t>
            </w:r>
            <w:hyperlink w:history="0" r:id="rId19"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670-п</w:t>
              </w:r>
            </w:hyperlink>
            <w:r>
              <w:rPr>
                <w:sz w:val="20"/>
                <w:color w:val="392c69"/>
              </w:rPr>
              <w:t xml:space="preserve">,</w:t>
            </w:r>
          </w:p>
          <w:p>
            <w:pPr>
              <w:pStyle w:val="0"/>
              <w:jc w:val="center"/>
            </w:pPr>
            <w:r>
              <w:rPr>
                <w:sz w:val="20"/>
                <w:color w:val="392c69"/>
              </w:rPr>
              <w:t xml:space="preserve">от 25.03.2022 </w:t>
            </w:r>
            <w:hyperlink w:history="0" r:id="rId20" w:tooltip="Постановление Правительства Пермского края от 25.03.2022 N 224-п &quot;О внесении изменений в отдельные постановления Правительства Пермского края&quot; {КонсультантПлюс}">
              <w:r>
                <w:rPr>
                  <w:sz w:val="20"/>
                  <w:color w:val="0000ff"/>
                </w:rPr>
                <w:t xml:space="preserve">N 224-п</w:t>
              </w:r>
            </w:hyperlink>
            <w:r>
              <w:rPr>
                <w:sz w:val="20"/>
                <w:color w:val="392c69"/>
              </w:rPr>
              <w:t xml:space="preserve">, от 29.06.2022 </w:t>
            </w:r>
            <w:hyperlink w:history="0" r:id="rId2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с изм., внесенными </w:t>
            </w:r>
            <w:hyperlink w:history="0" r:id="rId22" w:tooltip="Постановление Правительства Пермского края от 25.04.2018 N 220-п (ред. от 09.02.2022)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КонсультантПлюс}">
              <w:r>
                <w:rPr>
                  <w:sz w:val="20"/>
                  <w:color w:val="0000ff"/>
                </w:rPr>
                <w:t xml:space="preserve">Постановлением</w:t>
              </w:r>
            </w:hyperlink>
            <w:r>
              <w:rPr>
                <w:sz w:val="20"/>
                <w:color w:val="392c69"/>
              </w:rPr>
              <w:t xml:space="preserve"> Правительства Пермского края</w:t>
            </w:r>
          </w:p>
          <w:p>
            <w:pPr>
              <w:pStyle w:val="0"/>
              <w:jc w:val="center"/>
            </w:pPr>
            <w:r>
              <w:rPr>
                <w:sz w:val="20"/>
                <w:color w:val="392c69"/>
              </w:rPr>
              <w:t xml:space="preserve">от 25.04.2018 N 220-п)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3" w:tooltip="&quot;Бюджетный кодекс Российской Федерации&quot; от 31.07.1998 N 145-ФЗ (ред. от 14.07.2022)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24" w:tooltip="Закон Пермского края от 12.10.2007 N 111-ПК (ред. от 06.09.2021, с изм. от 29.03.2022) &quot;О бюджетном процессе в Пермском крае&quot; (принят ЗС ПК 20.09.2007) (с изм. и доп., вступающими в силу с 01.01.2022) {КонсультантПлюс}">
        <w:r>
          <w:rPr>
            <w:sz w:val="20"/>
            <w:color w:val="0000ff"/>
          </w:rPr>
          <w:t xml:space="preserve">статьей 21</w:t>
        </w:r>
      </w:hyperlink>
      <w:r>
        <w:rPr>
          <w:sz w:val="20"/>
        </w:rPr>
        <w:t xml:space="preserve"> Закона Пермского края от 12 октября 2007 г. N 111-ПК "О бюджетном процессе в Пермском крае", </w:t>
      </w:r>
      <w:hyperlink w:history="0" r:id="rId25"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Законом</w:t>
        </w:r>
      </w:hyperlink>
      <w:r>
        <w:rPr>
          <w:sz w:val="20"/>
        </w:rP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43" w:tooltip="ПОРЯДОК">
        <w:r>
          <w:rPr>
            <w:sz w:val="20"/>
            <w:color w:val="0000ff"/>
          </w:rPr>
          <w:t xml:space="preserve">Порядок</w:t>
        </w:r>
      </w:hyperlink>
      <w:r>
        <w:rPr>
          <w:sz w:val="20"/>
        </w:rP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pPr>
        <w:pStyle w:val="0"/>
        <w:spacing w:before="200" w:line-rule="auto"/>
        <w:ind w:firstLine="540"/>
        <w:jc w:val="both"/>
      </w:pPr>
      <w:r>
        <w:rPr>
          <w:sz w:val="20"/>
        </w:rPr>
        <w:t xml:space="preserve">1.2. Утратил силу. - </w:t>
      </w:r>
      <w:hyperlink w:history="0" r:id="rId26"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Постановление</w:t>
        </w:r>
      </w:hyperlink>
      <w:r>
        <w:rPr>
          <w:sz w:val="20"/>
        </w:rPr>
        <w:t xml:space="preserve"> Правительства Пермского края от 02.10.2018 N 555-п.</w:t>
      </w:r>
    </w:p>
    <w:p>
      <w:pPr>
        <w:pStyle w:val="0"/>
        <w:spacing w:before="200" w:line-rule="auto"/>
        <w:ind w:firstLine="540"/>
        <w:jc w:val="both"/>
      </w:pPr>
      <w:r>
        <w:rPr>
          <w:sz w:val="20"/>
        </w:rPr>
        <w:t xml:space="preserve">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Пермского края (по вопросам территориального развития, природопользования и безопасности).</w:t>
      </w:r>
    </w:p>
    <w:p>
      <w:pPr>
        <w:pStyle w:val="0"/>
        <w:jc w:val="both"/>
      </w:pPr>
      <w:r>
        <w:rPr>
          <w:sz w:val="20"/>
        </w:rPr>
        <w:t xml:space="preserve">(п. 3 в ред. </w:t>
      </w:r>
      <w:hyperlink w:history="0" r:id="rId27" w:tooltip="Постановление Правительства Пермского края от 25.03.2022 N 224-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25.03.2022 N 224-п)</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Пермского края</w:t>
      </w:r>
    </w:p>
    <w:p>
      <w:pPr>
        <w:pStyle w:val="0"/>
        <w:jc w:val="right"/>
      </w:pPr>
      <w:r>
        <w:rPr>
          <w:sz w:val="20"/>
        </w:rPr>
        <w:t xml:space="preserve">Г.П.ТУШНОЛОБОВ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10.01.2017 N 6-п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ИЗ БЮДЖЕТА ПЕРМСКОГО КРАЯ БЮДЖЕТАМ</w:t>
      </w:r>
    </w:p>
    <w:p>
      <w:pPr>
        <w:pStyle w:val="2"/>
        <w:jc w:val="center"/>
      </w:pPr>
      <w:r>
        <w:rPr>
          <w:sz w:val="20"/>
        </w:rPr>
        <w:t xml:space="preserve">МУНИЦИПАЛЬНЫХ ОБРАЗОВАНИЙ ПЕРМСКОГО КРАЯ НА СОФИНАНСИРОВАНИЕ</w:t>
      </w:r>
    </w:p>
    <w:p>
      <w:pPr>
        <w:pStyle w:val="2"/>
        <w:jc w:val="center"/>
      </w:pPr>
      <w:r>
        <w:rPr>
          <w:sz w:val="20"/>
        </w:rPr>
        <w:t xml:space="preserve">ПРОЕКТОВ ИНИЦИАТИВНОГО БЮДЖЕТИРОВАНИЯ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02.10.2018 </w:t>
            </w:r>
            <w:hyperlink w:history="0" r:id="rId28"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20.12.2018 </w:t>
            </w:r>
            <w:hyperlink w:history="0" r:id="rId29"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 от 28.06.2019 </w:t>
            </w:r>
            <w:hyperlink w:history="0" r:id="rId30"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 от 04.09.2019 </w:t>
            </w:r>
            <w:hyperlink w:history="0" r:id="rId31"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15.04.2020 </w:t>
            </w:r>
            <w:hyperlink w:history="0" r:id="rId3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color w:val="392c69"/>
              </w:rPr>
              <w:t xml:space="preserve">, от 15.07.2020 </w:t>
            </w:r>
            <w:hyperlink w:history="0" r:id="rId33"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color w:val="392c69"/>
              </w:rPr>
              <w:t xml:space="preserve">, от 23.09.2020 </w:t>
            </w:r>
            <w:hyperlink w:history="0" r:id="rId34"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 {КонсультантПлюс}">
              <w:r>
                <w:rPr>
                  <w:sz w:val="20"/>
                  <w:color w:val="0000ff"/>
                </w:rPr>
                <w:t xml:space="preserve">N 706-п</w:t>
              </w:r>
            </w:hyperlink>
            <w:r>
              <w:rPr>
                <w:sz w:val="20"/>
                <w:color w:val="392c69"/>
              </w:rPr>
              <w:t xml:space="preserve">,</w:t>
            </w:r>
          </w:p>
          <w:p>
            <w:pPr>
              <w:pStyle w:val="0"/>
              <w:jc w:val="center"/>
            </w:pPr>
            <w:r>
              <w:rPr>
                <w:sz w:val="20"/>
                <w:color w:val="392c69"/>
              </w:rPr>
              <w:t xml:space="preserve">от 21.05.2021 </w:t>
            </w:r>
            <w:hyperlink w:history="0" r:id="rId3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 от 11.08.2021 </w:t>
            </w:r>
            <w:hyperlink w:history="0" r:id="rId36"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color w:val="392c69"/>
              </w:rPr>
              <w:t xml:space="preserve">, от 15.09.2021 </w:t>
            </w:r>
            <w:hyperlink w:history="0" r:id="rId37"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670-п</w:t>
              </w:r>
            </w:hyperlink>
            <w:r>
              <w:rPr>
                <w:sz w:val="20"/>
                <w:color w:val="392c69"/>
              </w:rPr>
              <w:t xml:space="preserve">,</w:t>
            </w:r>
          </w:p>
          <w:p>
            <w:pPr>
              <w:pStyle w:val="0"/>
              <w:jc w:val="center"/>
            </w:pPr>
            <w:r>
              <w:rPr>
                <w:sz w:val="20"/>
                <w:color w:val="392c69"/>
              </w:rPr>
              <w:t xml:space="preserve">от 29.06.2022 </w:t>
            </w:r>
            <w:hyperlink w:history="0" r:id="rId3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с изм., внесенными </w:t>
            </w:r>
            <w:hyperlink w:history="0" r:id="rId39" w:tooltip="Постановление Правительства Пермского края от 25.04.2018 N 220-п (ред. от 16.07.2019)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 Недействующая редакция {КонсультантПлюс}">
              <w:r>
                <w:rPr>
                  <w:sz w:val="20"/>
                  <w:color w:val="0000ff"/>
                </w:rPr>
                <w:t xml:space="preserve">Постановлением</w:t>
              </w:r>
            </w:hyperlink>
            <w:r>
              <w:rPr>
                <w:sz w:val="20"/>
                <w:color w:val="392c69"/>
              </w:rPr>
              <w:t xml:space="preserve"> Правительства Пермского края</w:t>
            </w:r>
          </w:p>
          <w:p>
            <w:pPr>
              <w:pStyle w:val="0"/>
              <w:jc w:val="center"/>
            </w:pPr>
            <w:r>
              <w:rPr>
                <w:sz w:val="20"/>
                <w:color w:val="392c69"/>
              </w:rPr>
              <w:t xml:space="preserve">от 25.04.2018 N 220-п)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pPr>
        <w:pStyle w:val="0"/>
        <w:spacing w:before="200" w:line-rule="auto"/>
        <w:ind w:firstLine="540"/>
        <w:jc w:val="both"/>
      </w:pPr>
      <w:r>
        <w:rPr>
          <w:sz w:val="20"/>
        </w:rPr>
        <w:t xml:space="preserve">1.2. В настоящем Порядке используется следующее основное понятие:</w:t>
      </w:r>
    </w:p>
    <w:p>
      <w:pPr>
        <w:pStyle w:val="0"/>
        <w:spacing w:before="200" w:line-rule="auto"/>
        <w:ind w:firstLine="540"/>
        <w:jc w:val="both"/>
      </w:pPr>
      <w:r>
        <w:rPr>
          <w:sz w:val="20"/>
        </w:rPr>
        <w:t xml:space="preserve">муниципальное образование - городской округ Пермского края, муниципальный округ Пермского края (далее соответственно - городской округ, муниципальный округ).</w:t>
      </w:r>
    </w:p>
    <w:p>
      <w:pPr>
        <w:pStyle w:val="0"/>
        <w:jc w:val="both"/>
      </w:pPr>
      <w:r>
        <w:rPr>
          <w:sz w:val="20"/>
        </w:rPr>
        <w:t xml:space="preserve">(в ред. </w:t>
      </w:r>
      <w:hyperlink w:history="0" r:id="rId4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Остальные понятия и термины, используемые в настоящем Порядке, применяются в том же значении, что и в </w:t>
      </w:r>
      <w:hyperlink w:history="0" r:id="rId41"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Законе</w:t>
        </w:r>
      </w:hyperlink>
      <w:r>
        <w:rPr>
          <w:sz w:val="20"/>
        </w:rPr>
        <w:t xml:space="preserve"> Пермского края от 02 июня 2016 г. N 654-ПК "О реализации проектов инициативного бюджетирования в Пермском крае" (далее - Закон N 654-ПК).</w:t>
      </w:r>
    </w:p>
    <w:p>
      <w:pPr>
        <w:pStyle w:val="0"/>
        <w:jc w:val="both"/>
      </w:pPr>
      <w:r>
        <w:rPr>
          <w:sz w:val="20"/>
        </w:rPr>
        <w:t xml:space="preserve">(п. 1.2 в ред. </w:t>
      </w:r>
      <w:hyperlink w:history="0" r:id="rId4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history="0" w:anchor="P211" w:tooltip="2.3.6.1. ориентирован на решение конкретной проблемы в рамках вопросов местного значения в пределах территории муниципального образования;">
        <w:r>
          <w:rPr>
            <w:sz w:val="20"/>
            <w:color w:val="0000ff"/>
          </w:rPr>
          <w:t xml:space="preserve">пунктами 2.3.6.1</w:t>
        </w:r>
      </w:hyperlink>
      <w:r>
        <w:rPr>
          <w:sz w:val="20"/>
        </w:rPr>
        <w:t xml:space="preserve">-</w:t>
      </w:r>
      <w:hyperlink w:history="0" w:anchor="P223" w:tooltip="2.3.6.8. Муниципальная комиссия провела оценку Проекта в соответствии с критериями оценки на муниципальном уровне.">
        <w:r>
          <w:rPr>
            <w:sz w:val="20"/>
            <w:color w:val="0000ff"/>
          </w:rPr>
          <w:t xml:space="preserve">2.3.6.8</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28.06.2019 </w:t>
      </w:r>
      <w:hyperlink w:history="0" r:id="rId4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21.05.2021 </w:t>
      </w:r>
      <w:hyperlink w:history="0" r:id="rId4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4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pPr>
        <w:pStyle w:val="0"/>
        <w:spacing w:before="200" w:line-rule="auto"/>
        <w:ind w:firstLine="540"/>
        <w:jc w:val="both"/>
      </w:pPr>
      <w:r>
        <w:rPr>
          <w:sz w:val="20"/>
        </w:rPr>
        <w:t xml:space="preserve">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pPr>
        <w:pStyle w:val="0"/>
        <w:spacing w:before="200" w:line-rule="auto"/>
        <w:ind w:firstLine="540"/>
        <w:jc w:val="both"/>
      </w:pPr>
      <w:r>
        <w:rPr>
          <w:sz w:val="20"/>
        </w:rPr>
        <w:t xml:space="preserve">1.6. Субсидии распределяются между муниципальными образованиями на основании результатов Конкурсного отбора на уровне Пермского края.</w:t>
      </w:r>
    </w:p>
    <w:p>
      <w:pPr>
        <w:pStyle w:val="0"/>
        <w:jc w:val="both"/>
      </w:pPr>
      <w:r>
        <w:rPr>
          <w:sz w:val="20"/>
        </w:rPr>
        <w:t xml:space="preserve">(в ред. </w:t>
      </w:r>
      <w:hyperlink w:history="0" r:id="rId4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1.7. Конкурсный отбор Проектов осуществляется в два этапа:</w:t>
      </w:r>
    </w:p>
    <w:p>
      <w:pPr>
        <w:pStyle w:val="0"/>
        <w:spacing w:before="200" w:line-rule="auto"/>
        <w:ind w:firstLine="540"/>
        <w:jc w:val="both"/>
      </w:pPr>
      <w:r>
        <w:rPr>
          <w:sz w:val="20"/>
        </w:rP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w:history="0" r:id="rId47"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Законом</w:t>
        </w:r>
      </w:hyperlink>
      <w:r>
        <w:rPr>
          <w:sz w:val="20"/>
        </w:rPr>
        <w:t xml:space="preserve"> N 654-ПК и нормативными правовыми актами Правительства Пермского края.</w:t>
      </w:r>
    </w:p>
    <w:p>
      <w:pPr>
        <w:pStyle w:val="0"/>
        <w:jc w:val="both"/>
      </w:pPr>
      <w:r>
        <w:rPr>
          <w:sz w:val="20"/>
        </w:rPr>
        <w:t xml:space="preserve">(в ред. Постановлений Правительства Пермского края от 28.06.2019 </w:t>
      </w:r>
      <w:hyperlink w:history="0" r:id="rId4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21.05.2021 </w:t>
      </w:r>
      <w:hyperlink w:history="0" r:id="rId4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w:t>
      </w:r>
    </w:p>
    <w:p>
      <w:pPr>
        <w:pStyle w:val="0"/>
        <w:spacing w:before="200" w:line-rule="auto"/>
        <w:ind w:firstLine="540"/>
        <w:jc w:val="both"/>
      </w:pPr>
      <w:r>
        <w:rPr>
          <w:sz w:val="20"/>
        </w:rPr>
        <w:t xml:space="preserve">1.7.1.1. Конкурсный отбор на уровне муниципального образования осуществляется муниципальным образованием в соответствии с </w:t>
      </w:r>
      <w:hyperlink w:history="0" w:anchor="P467" w:tooltip="Приложение 1">
        <w:r>
          <w:rPr>
            <w:sz w:val="20"/>
            <w:color w:val="0000ff"/>
          </w:rPr>
          <w:t xml:space="preserve">критериями</w:t>
        </w:r>
      </w:hyperlink>
      <w:r>
        <w:rPr>
          <w:sz w:val="20"/>
        </w:rPr>
        <w:t xml:space="preserve"> оценки проектов инициативного бюджетирования на уровне муниципального образования Пермского края, указанными в приложении 1 к настоящему Порядку (далее - критерии оценки на муниципальном уровне).</w:t>
      </w:r>
    </w:p>
    <w:p>
      <w:pPr>
        <w:pStyle w:val="0"/>
        <w:jc w:val="both"/>
      </w:pPr>
      <w:r>
        <w:rPr>
          <w:sz w:val="20"/>
        </w:rPr>
        <w:t xml:space="preserve">(в ред. </w:t>
      </w:r>
      <w:hyperlink w:history="0" r:id="rId5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Количество баллов, которое присваивается Проекту по каждому критерию оценки на муниципальном уровне, определяется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pPr>
        <w:pStyle w:val="0"/>
        <w:jc w:val="both"/>
      </w:pPr>
      <w:r>
        <w:rPr>
          <w:sz w:val="20"/>
        </w:rPr>
        <w:t xml:space="preserve">(абзац введен </w:t>
      </w:r>
      <w:hyperlink w:history="0" r:id="rId5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Проекты, инициаторами которых являются органы территориального общественного самоуправления (далее - ТОС), оцениваются в отдельной группе. Размер субсидии, распределяемый на Конкурсном отборе на уровне муниципального образования в данной группе, определяется в соответствии с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pPr>
        <w:pStyle w:val="0"/>
        <w:jc w:val="both"/>
      </w:pPr>
      <w:r>
        <w:rPr>
          <w:sz w:val="20"/>
        </w:rPr>
        <w:t xml:space="preserve">(абзац введен </w:t>
      </w:r>
      <w:hyperlink w:history="0" r:id="rId5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Победителями Конкурсного отбора на уровне муниципального образования признаются Проекты, набравшие наибольшее количество баллов в соответствии с критериями оценки на муниципальном уровне. Муниципальная конкурсная комиссия инициативного бюджетирования (далее - Муниципальная комиссия) определяет победителей Конкурсного отбора на уровне муниципального образования в пределах размера субсидии и количества Проектов, утвержденных муниципальному образованию в соответствии с </w:t>
      </w:r>
      <w:hyperlink w:history="0" w:anchor="P255" w:tooltip="2.3.9. Информация о размере субсидии и количестве Проектов, установленных в соответствии с пунктами 2.3.7 и 2.3.8 настоящего Порядка, направляется муниципальным образованиям посредством системы электронного документооборота Пермского края (далее - СЭД) ежегодно, в срок до 01 мая. Муниципальные образования в течение 5 рабочих дней со дня получения вышеуказанной информации информируют Министерство посредством СЭД о размере субсидии, планируемом к освоению.">
        <w:r>
          <w:rPr>
            <w:sz w:val="20"/>
            <w:color w:val="0000ff"/>
          </w:rPr>
          <w:t xml:space="preserve">пунктом 2.3.9</w:t>
        </w:r>
      </w:hyperlink>
      <w:r>
        <w:rPr>
          <w:sz w:val="20"/>
        </w:rPr>
        <w:t xml:space="preserve"> настоящего Порядка.</w:t>
      </w:r>
    </w:p>
    <w:p>
      <w:pPr>
        <w:pStyle w:val="0"/>
        <w:jc w:val="both"/>
      </w:pPr>
      <w:r>
        <w:rPr>
          <w:sz w:val="20"/>
        </w:rPr>
        <w:t xml:space="preserve">(абзац введен </w:t>
      </w:r>
      <w:hyperlink w:history="0" r:id="rId5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муниципального образования принимается Муниципальной комиссией по результатам оценки Проектов по дополнительным </w:t>
      </w:r>
      <w:hyperlink w:history="0" w:anchor="P467" w:tooltip="Приложение 1">
        <w:r>
          <w:rPr>
            <w:sz w:val="20"/>
            <w:color w:val="0000ff"/>
          </w:rPr>
          <w:t xml:space="preserve">критериям</w:t>
        </w:r>
      </w:hyperlink>
      <w:r>
        <w:rPr>
          <w:sz w:val="20"/>
        </w:rPr>
        <w:t xml:space="preserve"> оценки на муниципальном уровне, установленным в приложении 1 к настоящему Порядку.</w:t>
      </w:r>
    </w:p>
    <w:p>
      <w:pPr>
        <w:pStyle w:val="0"/>
        <w:jc w:val="both"/>
      </w:pPr>
      <w:r>
        <w:rPr>
          <w:sz w:val="20"/>
        </w:rPr>
        <w:t xml:space="preserve">(абзац введен </w:t>
      </w:r>
      <w:hyperlink w:history="0" r:id="rId5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Порядок подготовки и внесения Проекта в местную администрацию для рассмотрения Муниципальной комиссией осуществляется в соответствии со </w:t>
      </w:r>
      <w:hyperlink w:history="0" r:id="rId55"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статьей 3</w:t>
        </w:r>
      </w:hyperlink>
      <w:r>
        <w:rPr>
          <w:sz w:val="20"/>
        </w:rPr>
        <w:t xml:space="preserve"> Закона N 654-ПК.</w:t>
      </w:r>
    </w:p>
    <w:p>
      <w:pPr>
        <w:pStyle w:val="0"/>
        <w:jc w:val="both"/>
      </w:pPr>
      <w:r>
        <w:rPr>
          <w:sz w:val="20"/>
        </w:rPr>
        <w:t xml:space="preserve">(в ред. </w:t>
      </w:r>
      <w:hyperlink w:history="0" r:id="rId5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pPr>
        <w:pStyle w:val="0"/>
        <w:spacing w:before="200" w:line-rule="auto"/>
        <w:ind w:firstLine="540"/>
        <w:jc w:val="both"/>
      </w:pPr>
      <w:r>
        <w:rPr>
          <w:sz w:val="20"/>
        </w:rPr>
        <w:t xml:space="preserve">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обоснование предложений по решению указанной проблемы;</w:t>
      </w:r>
    </w:p>
    <w:p>
      <w:pPr>
        <w:pStyle w:val="0"/>
        <w:spacing w:before="200" w:line-rule="auto"/>
        <w:ind w:firstLine="540"/>
        <w:jc w:val="both"/>
      </w:pPr>
      <w:r>
        <w:rPr>
          <w:sz w:val="20"/>
        </w:rPr>
        <w:t xml:space="preserve">описание ожидаемого результата (ожидаемых результатов) реализации Проекта;</w:t>
      </w:r>
    </w:p>
    <w:p>
      <w:pPr>
        <w:pStyle w:val="0"/>
        <w:spacing w:before="200" w:line-rule="auto"/>
        <w:ind w:firstLine="540"/>
        <w:jc w:val="both"/>
      </w:pPr>
      <w:r>
        <w:rPr>
          <w:sz w:val="20"/>
        </w:rPr>
        <w:t xml:space="preserve">расчет необходимых расходов на реализацию Проекта;</w:t>
      </w:r>
    </w:p>
    <w:p>
      <w:pPr>
        <w:pStyle w:val="0"/>
        <w:spacing w:before="200" w:line-rule="auto"/>
        <w:ind w:firstLine="540"/>
        <w:jc w:val="both"/>
      </w:pPr>
      <w:r>
        <w:rPr>
          <w:sz w:val="20"/>
        </w:rPr>
        <w:t xml:space="preserve">планируемые сроки реализации Проекта;</w:t>
      </w:r>
    </w:p>
    <w:p>
      <w:pPr>
        <w:pStyle w:val="0"/>
        <w:spacing w:before="200" w:line-rule="auto"/>
        <w:ind w:firstLine="540"/>
        <w:jc w:val="both"/>
      </w:pPr>
      <w:r>
        <w:rPr>
          <w:sz w:val="20"/>
        </w:rPr>
        <w:t xml:space="preserve">сведения о планируемом (возможном) финансовом, имущественном и (или) трудовом участии заинтересованных лиц в реализации Проекта;</w:t>
      </w:r>
    </w:p>
    <w:p>
      <w:pPr>
        <w:pStyle w:val="0"/>
        <w:spacing w:before="200" w:line-rule="auto"/>
        <w:ind w:firstLine="540"/>
        <w:jc w:val="both"/>
      </w:pPr>
      <w:r>
        <w:rPr>
          <w:sz w:val="20"/>
        </w:rPr>
        <w:t xml:space="preserve">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К Проекту, направленному в местную администрацию для рассмотрения Муниципальной комиссией, прилагаются следующие документы:</w:t>
      </w:r>
    </w:p>
    <w:p>
      <w:pPr>
        <w:pStyle w:val="0"/>
        <w:spacing w:before="200" w:line-rule="auto"/>
        <w:ind w:firstLine="540"/>
        <w:jc w:val="both"/>
      </w:pPr>
      <w:r>
        <w:rPr>
          <w:sz w:val="20"/>
        </w:rPr>
        <w:t xml:space="preserve">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Муниципальной комиссии.</w:t>
      </w:r>
    </w:p>
    <w:p>
      <w:pPr>
        <w:pStyle w:val="0"/>
        <w:spacing w:before="200" w:line-rule="auto"/>
        <w:ind w:firstLine="540"/>
        <w:jc w:val="both"/>
      </w:pPr>
      <w:r>
        <w:rPr>
          <w:sz w:val="20"/>
        </w:rPr>
        <w:t xml:space="preserve">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bookmarkStart w:id="97" w:name="P97"/>
    <w:bookmarkEnd w:id="97"/>
    <w:p>
      <w:pPr>
        <w:pStyle w:val="0"/>
        <w:spacing w:before="200" w:line-rule="auto"/>
        <w:ind w:firstLine="540"/>
        <w:jc w:val="both"/>
      </w:pPr>
      <w:r>
        <w:rPr>
          <w:sz w:val="20"/>
        </w:rPr>
        <w:t xml:space="preserve">б) видеозапись схода, собрания или конференции граждан (при наличии) в формате avi, mp4, mpg, на которой должно быть зафиксировано:</w:t>
      </w:r>
    </w:p>
    <w:p>
      <w:pPr>
        <w:pStyle w:val="0"/>
        <w:spacing w:before="200" w:line-rule="auto"/>
        <w:ind w:firstLine="540"/>
        <w:jc w:val="both"/>
      </w:pPr>
      <w:r>
        <w:rPr>
          <w:sz w:val="20"/>
        </w:rPr>
        <w:t xml:space="preserve">обсуждение Проекта участниками схода, собрания или конференции граждан;</w:t>
      </w:r>
    </w:p>
    <w:p>
      <w:pPr>
        <w:pStyle w:val="0"/>
        <w:spacing w:before="200" w:line-rule="auto"/>
        <w:ind w:firstLine="540"/>
        <w:jc w:val="both"/>
      </w:pPr>
      <w:r>
        <w:rPr>
          <w:sz w:val="20"/>
        </w:rPr>
        <w:t xml:space="preserve">название и (или) направление Проекта;</w:t>
      </w:r>
    </w:p>
    <w:p>
      <w:pPr>
        <w:pStyle w:val="0"/>
        <w:spacing w:before="200" w:line-rule="auto"/>
        <w:ind w:firstLine="540"/>
        <w:jc w:val="both"/>
      </w:pPr>
      <w:r>
        <w:rPr>
          <w:sz w:val="20"/>
        </w:rPr>
        <w:t xml:space="preserve">описание работ, необходимых для реализации Проекта;</w:t>
      </w:r>
    </w:p>
    <w:p>
      <w:pPr>
        <w:pStyle w:val="0"/>
        <w:spacing w:before="200" w:line-rule="auto"/>
        <w:ind w:firstLine="540"/>
        <w:jc w:val="both"/>
      </w:pPr>
      <w:r>
        <w:rPr>
          <w:sz w:val="20"/>
        </w:rPr>
        <w:t xml:space="preserve">стоимость Проекта;</w:t>
      </w:r>
    </w:p>
    <w:p>
      <w:pPr>
        <w:pStyle w:val="0"/>
        <w:spacing w:before="200" w:line-rule="auto"/>
        <w:ind w:firstLine="540"/>
        <w:jc w:val="both"/>
      </w:pPr>
      <w:r>
        <w:rPr>
          <w:sz w:val="20"/>
        </w:rPr>
        <w:t xml:space="preserve">голосование участников схода, собрания или конференции граждан за поддержку Проекта, выбор инициативной группы;</w:t>
      </w:r>
    </w:p>
    <w:p>
      <w:pPr>
        <w:pStyle w:val="0"/>
        <w:spacing w:before="200" w:line-rule="auto"/>
        <w:ind w:firstLine="540"/>
        <w:jc w:val="both"/>
      </w:pPr>
      <w:r>
        <w:rPr>
          <w:sz w:val="20"/>
        </w:rPr>
        <w:t xml:space="preserve">общее количество участников схода, собрания или конференции граждан;</w:t>
      </w:r>
    </w:p>
    <w:p>
      <w:pPr>
        <w:pStyle w:val="0"/>
        <w:spacing w:before="200" w:line-rule="auto"/>
        <w:ind w:firstLine="540"/>
        <w:jc w:val="both"/>
      </w:pPr>
      <w:r>
        <w:rPr>
          <w:sz w:val="20"/>
        </w:rPr>
        <w:t xml:space="preserve">информация об инициаторе(-ах) Проекта;</w:t>
      </w:r>
    </w:p>
    <w:p>
      <w:pPr>
        <w:pStyle w:val="0"/>
        <w:spacing w:before="200" w:line-rule="auto"/>
        <w:ind w:firstLine="540"/>
        <w:jc w:val="both"/>
      </w:pPr>
      <w:r>
        <w:rPr>
          <w:sz w:val="20"/>
        </w:rPr>
        <w:t xml:space="preserve">визуальное представление Проекта (дизайн-проект, макет, чертеж, эскиз, схема);</w:t>
      </w:r>
    </w:p>
    <w:bookmarkStart w:id="106" w:name="P106"/>
    <w:bookmarkEnd w:id="106"/>
    <w:p>
      <w:pPr>
        <w:pStyle w:val="0"/>
        <w:spacing w:before="200" w:line-rule="auto"/>
        <w:ind w:firstLine="540"/>
        <w:jc w:val="both"/>
      </w:pPr>
      <w:r>
        <w:rPr>
          <w:sz w:val="20"/>
        </w:rPr>
        <w:t xml:space="preserve">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pPr>
        <w:pStyle w:val="0"/>
        <w:spacing w:before="200" w:line-rule="auto"/>
        <w:ind w:firstLine="540"/>
        <w:jc w:val="both"/>
      </w:pPr>
      <w:r>
        <w:rPr>
          <w:sz w:val="20"/>
        </w:rPr>
        <w:t xml:space="preserve">информационных стендов (листовки, объявления, брошюры, буклеты);</w:t>
      </w:r>
    </w:p>
    <w:p>
      <w:pPr>
        <w:pStyle w:val="0"/>
        <w:spacing w:before="200" w:line-rule="auto"/>
        <w:ind w:firstLine="540"/>
        <w:jc w:val="both"/>
      </w:pPr>
      <w:r>
        <w:rPr>
          <w:sz w:val="20"/>
        </w:rPr>
        <w:t xml:space="preserve">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Сноска &lt;1&gt; утратила силу. - </w:t>
      </w:r>
      <w:hyperlink w:history="0" r:id="rId5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jc w:val="both"/>
      </w:pPr>
      <w:r>
        <w:rPr>
          <w:sz w:val="20"/>
        </w:rPr>
      </w:r>
    </w:p>
    <w:p>
      <w:pPr>
        <w:pStyle w:val="0"/>
        <w:ind w:firstLine="540"/>
        <w:jc w:val="both"/>
      </w:pPr>
      <w:r>
        <w:rPr>
          <w:sz w:val="20"/>
        </w:rPr>
        <w:t xml:space="preserve">официальные сайты муниципальных образований;</w:t>
      </w:r>
    </w:p>
    <w:p>
      <w:pPr>
        <w:pStyle w:val="0"/>
        <w:spacing w:before="200" w:line-rule="auto"/>
        <w:ind w:firstLine="540"/>
        <w:jc w:val="both"/>
      </w:pPr>
      <w:r>
        <w:rPr>
          <w:sz w:val="20"/>
        </w:rPr>
        <w:t xml:space="preserve">социальные сети;</w:t>
      </w:r>
    </w:p>
    <w:bookmarkStart w:id="114" w:name="P114"/>
    <w:bookmarkEnd w:id="114"/>
    <w:p>
      <w:pPr>
        <w:pStyle w:val="0"/>
        <w:spacing w:before="200" w:line-rule="auto"/>
        <w:ind w:firstLine="540"/>
        <w:jc w:val="both"/>
      </w:pPr>
      <w:r>
        <w:rPr>
          <w:sz w:val="20"/>
        </w:rPr>
        <w:t xml:space="preserve">г) документы, определяющие визуальное представление Проекта (дизайн-проект, макет, чертеж, эскиз, схема) (при наличии);</w:t>
      </w:r>
    </w:p>
    <w:p>
      <w:pPr>
        <w:pStyle w:val="0"/>
        <w:spacing w:before="200" w:line-rule="auto"/>
        <w:ind w:firstLine="540"/>
        <w:jc w:val="both"/>
      </w:pPr>
      <w:r>
        <w:rPr>
          <w:sz w:val="20"/>
        </w:rPr>
        <w:t xml:space="preserve">д) документы, подтверждающие расчет необходимых расходов на реализацию Проекта;</w:t>
      </w:r>
    </w:p>
    <w:p>
      <w:pPr>
        <w:pStyle w:val="0"/>
        <w:spacing w:before="200" w:line-rule="auto"/>
        <w:ind w:firstLine="540"/>
        <w:jc w:val="both"/>
      </w:pPr>
      <w:r>
        <w:rPr>
          <w:sz w:val="20"/>
        </w:rPr>
        <w:t xml:space="preserve">е) гарантийные письма, подтверждающие обязательства по внесению инициативных платежей, подписанные представителем(-ями) инициатора Проекта;</w:t>
      </w:r>
    </w:p>
    <w:bookmarkStart w:id="117" w:name="P117"/>
    <w:bookmarkEnd w:id="117"/>
    <w:p>
      <w:pPr>
        <w:pStyle w:val="0"/>
        <w:spacing w:before="200" w:line-rule="auto"/>
        <w:ind w:firstLine="540"/>
        <w:jc w:val="both"/>
      </w:pPr>
      <w:r>
        <w:rPr>
          <w:sz w:val="20"/>
        </w:rPr>
        <w:t xml:space="preserve">ж) документы и (или) их копии, подтверждающие освещение деятельности ТОС в СМИ за предыдущий и (или) текущий год (при наличии);</w:t>
      </w:r>
    </w:p>
    <w:p>
      <w:pPr>
        <w:pStyle w:val="0"/>
        <w:jc w:val="both"/>
      </w:pPr>
      <w:r>
        <w:rPr>
          <w:sz w:val="20"/>
        </w:rPr>
        <w:t xml:space="preserve">(в ред. </w:t>
      </w:r>
      <w:hyperlink w:history="0" r:id="rId5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bookmarkStart w:id="119" w:name="P119"/>
    <w:bookmarkEnd w:id="119"/>
    <w:p>
      <w:pPr>
        <w:pStyle w:val="0"/>
        <w:spacing w:before="200" w:line-rule="auto"/>
        <w:ind w:firstLine="540"/>
        <w:jc w:val="both"/>
      </w:pPr>
      <w:r>
        <w:rPr>
          <w:sz w:val="20"/>
        </w:rPr>
        <w:t xml:space="preserve">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bookmarkStart w:id="120" w:name="P120"/>
    <w:bookmarkEnd w:id="120"/>
    <w:p>
      <w:pPr>
        <w:pStyle w:val="0"/>
        <w:spacing w:before="200" w:line-rule="auto"/>
        <w:ind w:firstLine="540"/>
        <w:jc w:val="both"/>
      </w:pPr>
      <w:r>
        <w:rPr>
          <w:sz w:val="20"/>
        </w:rPr>
        <w:t xml:space="preserve">и) </w:t>
      </w:r>
      <w:hyperlink w:history="0" w:anchor="P1160" w:tooltip="СОГЛАСИЕ">
        <w:r>
          <w:rPr>
            <w:sz w:val="20"/>
            <w:color w:val="0000ff"/>
          </w:rPr>
          <w:t xml:space="preserve">согласие(-я)</w:t>
        </w:r>
      </w:hyperlink>
      <w:r>
        <w:rPr>
          <w:sz w:val="20"/>
        </w:rPr>
        <w:t xml:space="preserve"> на обработку персональных данных по форме согласно приложению 7 к настоящему Порядку инициатора(-ов) Проекта;</w:t>
      </w:r>
    </w:p>
    <w:p>
      <w:pPr>
        <w:pStyle w:val="0"/>
        <w:spacing w:before="200" w:line-rule="auto"/>
        <w:ind w:firstLine="540"/>
        <w:jc w:val="both"/>
      </w:pPr>
      <w:r>
        <w:rPr>
          <w:sz w:val="20"/>
        </w:rPr>
        <w:t xml:space="preserve">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pPr>
        <w:pStyle w:val="0"/>
        <w:jc w:val="both"/>
      </w:pPr>
      <w:r>
        <w:rPr>
          <w:sz w:val="20"/>
        </w:rPr>
        <w:t xml:space="preserve">(п. 1.7.1.1 в ред. </w:t>
      </w:r>
      <w:hyperlink w:history="0" r:id="rId5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1.7.1.2. В переходный период образования нового муниципального образования - муниципального округа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
    <w:p>
      <w:pPr>
        <w:pStyle w:val="0"/>
        <w:jc w:val="both"/>
      </w:pPr>
      <w:r>
        <w:rPr>
          <w:sz w:val="20"/>
        </w:rPr>
        <w:t xml:space="preserve">(п. 1.7.1.2 в ред. </w:t>
      </w:r>
      <w:hyperlink w:history="0" r:id="rId6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1.7.2. на уровне Пермского края в соответствии с разделом II настоящего Порядка.</w:t>
      </w:r>
    </w:p>
    <w:p>
      <w:pPr>
        <w:pStyle w:val="0"/>
        <w:jc w:val="both"/>
      </w:pPr>
      <w:r>
        <w:rPr>
          <w:sz w:val="20"/>
        </w:rPr>
      </w:r>
    </w:p>
    <w:p>
      <w:pPr>
        <w:pStyle w:val="2"/>
        <w:outlineLvl w:val="1"/>
        <w:jc w:val="center"/>
      </w:pPr>
      <w:r>
        <w:rPr>
          <w:sz w:val="20"/>
        </w:rPr>
        <w:t xml:space="preserve">II. Проведение Конкурсного отбора на уровне Пермского края</w:t>
      </w:r>
    </w:p>
    <w:p>
      <w:pPr>
        <w:pStyle w:val="0"/>
        <w:jc w:val="both"/>
      </w:pPr>
      <w:r>
        <w:rPr>
          <w:sz w:val="20"/>
        </w:rPr>
      </w:r>
    </w:p>
    <w:p>
      <w:pPr>
        <w:pStyle w:val="2"/>
        <w:outlineLvl w:val="2"/>
        <w:jc w:val="center"/>
      </w:pPr>
      <w:r>
        <w:rPr>
          <w:sz w:val="20"/>
        </w:rPr>
        <w:t xml:space="preserve">2.1. Организация Конкурсного отбора на уровне Пермского края</w:t>
      </w:r>
    </w:p>
    <w:p>
      <w:pPr>
        <w:pStyle w:val="0"/>
        <w:jc w:val="both"/>
      </w:pPr>
      <w:r>
        <w:rPr>
          <w:sz w:val="20"/>
        </w:rPr>
      </w:r>
    </w:p>
    <w:p>
      <w:pPr>
        <w:pStyle w:val="0"/>
        <w:ind w:firstLine="540"/>
        <w:jc w:val="both"/>
      </w:pPr>
      <w:r>
        <w:rPr>
          <w:sz w:val="20"/>
        </w:rPr>
        <w:t xml:space="preserve">2.1.1. Участниками Конкурсного отбора на уровне Пермского края являются муниципальные образования.</w:t>
      </w:r>
    </w:p>
    <w:p>
      <w:pPr>
        <w:pStyle w:val="0"/>
        <w:spacing w:before="200" w:line-rule="auto"/>
        <w:ind w:firstLine="540"/>
        <w:jc w:val="both"/>
      </w:pPr>
      <w:r>
        <w:rPr>
          <w:sz w:val="20"/>
        </w:rPr>
        <w:t xml:space="preserve">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pPr>
        <w:pStyle w:val="0"/>
        <w:spacing w:before="200" w:line-rule="auto"/>
        <w:ind w:firstLine="540"/>
        <w:jc w:val="both"/>
      </w:pPr>
      <w:r>
        <w:rPr>
          <w:sz w:val="20"/>
        </w:rPr>
        <w:t xml:space="preserve">2.1.2. Для проведения Конкурсного отбора на уровне Пермского края Министерство:</w:t>
      </w:r>
    </w:p>
    <w:p>
      <w:pPr>
        <w:pStyle w:val="0"/>
        <w:spacing w:before="200" w:line-rule="auto"/>
        <w:ind w:firstLine="540"/>
        <w:jc w:val="both"/>
      </w:pPr>
      <w:r>
        <w:rPr>
          <w:sz w:val="20"/>
        </w:rPr>
        <w:t xml:space="preserve">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pPr>
        <w:pStyle w:val="0"/>
        <w:jc w:val="both"/>
      </w:pPr>
      <w:r>
        <w:rPr>
          <w:sz w:val="20"/>
        </w:rPr>
        <w:t xml:space="preserve">(в ред. Постановлений Правительства Пермского края от 28.06.2019 </w:t>
      </w:r>
      <w:hyperlink w:history="0" r:id="rId6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15.07.2020 </w:t>
      </w:r>
      <w:hyperlink w:history="0" r:id="rId6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w:t>
      </w:r>
    </w:p>
    <w:bookmarkStart w:id="136" w:name="P136"/>
    <w:bookmarkEnd w:id="136"/>
    <w:p>
      <w:pPr>
        <w:pStyle w:val="0"/>
        <w:spacing w:before="200" w:line-rule="auto"/>
        <w:ind w:firstLine="540"/>
        <w:jc w:val="both"/>
      </w:pPr>
      <w:r>
        <w:rPr>
          <w:sz w:val="20"/>
        </w:rPr>
        <w:t xml:space="preserve">2.1.2.2. осуществляет прием Проектов в рабочие дни начиная с 1 октября по 15 октября года, предшествующего году предоставления субсидии;</w:t>
      </w:r>
    </w:p>
    <w:p>
      <w:pPr>
        <w:pStyle w:val="0"/>
        <w:jc w:val="both"/>
      </w:pPr>
      <w:r>
        <w:rPr>
          <w:sz w:val="20"/>
        </w:rPr>
        <w:t xml:space="preserve">(в ред. Постановлений Правительства Пермского края от 28.06.2019 </w:t>
      </w:r>
      <w:hyperlink w:history="0" r:id="rId6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15.07.2020 </w:t>
      </w:r>
      <w:hyperlink w:history="0" r:id="rId6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w:t>
      </w:r>
    </w:p>
    <w:p>
      <w:pPr>
        <w:pStyle w:val="0"/>
        <w:spacing w:before="200" w:line-rule="auto"/>
        <w:ind w:firstLine="540"/>
        <w:jc w:val="both"/>
      </w:pPr>
      <w:r>
        <w:rPr>
          <w:sz w:val="20"/>
        </w:rPr>
        <w:t xml:space="preserve">2.1.2.3. обеспечивает прием, учет и хранение поступивших от муниципальных образований Проектов.</w:t>
      </w:r>
    </w:p>
    <w:p>
      <w:pPr>
        <w:pStyle w:val="0"/>
        <w:spacing w:before="200" w:line-rule="auto"/>
        <w:ind w:firstLine="540"/>
        <w:jc w:val="both"/>
      </w:pPr>
      <w:r>
        <w:rPr>
          <w:sz w:val="20"/>
        </w:rPr>
        <w:t xml:space="preserve">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pPr>
        <w:pStyle w:val="0"/>
        <w:jc w:val="both"/>
      </w:pPr>
      <w:r>
        <w:rPr>
          <w:sz w:val="20"/>
        </w:rPr>
        <w:t xml:space="preserve">(абзац введен </w:t>
      </w:r>
      <w:hyperlink w:history="0" r:id="rId6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pPr>
        <w:pStyle w:val="0"/>
        <w:jc w:val="both"/>
      </w:pPr>
      <w:r>
        <w:rPr>
          <w:sz w:val="20"/>
        </w:rPr>
      </w:r>
    </w:p>
    <w:p>
      <w:pPr>
        <w:pStyle w:val="2"/>
        <w:outlineLvl w:val="2"/>
        <w:jc w:val="center"/>
      </w:pPr>
      <w:r>
        <w:rPr>
          <w:sz w:val="20"/>
        </w:rPr>
        <w:t xml:space="preserve">2.2. Краевая комиссия и порядок ее работы</w:t>
      </w:r>
    </w:p>
    <w:p>
      <w:pPr>
        <w:pStyle w:val="0"/>
        <w:jc w:val="both"/>
      </w:pPr>
      <w:r>
        <w:rPr>
          <w:sz w:val="20"/>
        </w:rPr>
      </w:r>
    </w:p>
    <w:p>
      <w:pPr>
        <w:pStyle w:val="0"/>
        <w:ind w:firstLine="540"/>
        <w:jc w:val="both"/>
      </w:pPr>
      <w:r>
        <w:rPr>
          <w:sz w:val="20"/>
        </w:rPr>
        <w:t xml:space="preserve">2.2.1. Краевая комиссия осуществляет следующие функции:</w:t>
      </w:r>
    </w:p>
    <w:p>
      <w:pPr>
        <w:pStyle w:val="0"/>
        <w:spacing w:before="200" w:line-rule="auto"/>
        <w:ind w:firstLine="540"/>
        <w:jc w:val="both"/>
      </w:pPr>
      <w:r>
        <w:rPr>
          <w:sz w:val="20"/>
        </w:rPr>
        <w:t xml:space="preserve">рассматривает, оценивает Проекты в соответствии с </w:t>
      </w:r>
      <w:hyperlink w:history="0" w:anchor="P467" w:tooltip="Приложение 1">
        <w:r>
          <w:rPr>
            <w:sz w:val="20"/>
            <w:color w:val="0000ff"/>
          </w:rPr>
          <w:t xml:space="preserve">критериями</w:t>
        </w:r>
      </w:hyperlink>
      <w:r>
        <w:rPr>
          <w:sz w:val="20"/>
        </w:rPr>
        <w:t xml:space="preserve"> оценки проектов инициативного бюджетирования на уровне Пермского края, указанными в приложении 1 к настоящему Порядку (далее - критерии оценки на уровне Пермского края);</w:t>
      </w:r>
    </w:p>
    <w:p>
      <w:pPr>
        <w:pStyle w:val="0"/>
        <w:jc w:val="both"/>
      </w:pPr>
      <w:r>
        <w:rPr>
          <w:sz w:val="20"/>
        </w:rPr>
        <w:t xml:space="preserve">(в ред. </w:t>
      </w:r>
      <w:hyperlink w:history="0" r:id="rId6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проверяет соответствие Проектов требованиям, установленным настоящим Порядком;</w:t>
      </w:r>
    </w:p>
    <w:p>
      <w:pPr>
        <w:pStyle w:val="0"/>
        <w:spacing w:before="200" w:line-rule="auto"/>
        <w:ind w:firstLine="540"/>
        <w:jc w:val="both"/>
      </w:pPr>
      <w:r>
        <w:rPr>
          <w:sz w:val="20"/>
        </w:rPr>
        <w:t xml:space="preserve">формирует итоговую оценку Проектов, признанных соответствующими требованиям, установленным настоящим Порядком;</w:t>
      </w:r>
    </w:p>
    <w:p>
      <w:pPr>
        <w:pStyle w:val="0"/>
        <w:spacing w:before="200" w:line-rule="auto"/>
        <w:ind w:firstLine="540"/>
        <w:jc w:val="both"/>
      </w:pPr>
      <w:r>
        <w:rPr>
          <w:sz w:val="20"/>
        </w:rPr>
        <w:t xml:space="preserve">определяет перечень Проектов - победителей Конкурсного отбора на уровне Пермского края;</w:t>
      </w:r>
    </w:p>
    <w:p>
      <w:pPr>
        <w:pStyle w:val="0"/>
        <w:jc w:val="both"/>
      </w:pPr>
      <w:r>
        <w:rPr>
          <w:sz w:val="20"/>
        </w:rPr>
        <w:t xml:space="preserve">(в ред. </w:t>
      </w:r>
      <w:hyperlink w:history="0" r:id="rId6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утверждает перечень Проектов, не допущенных до участия в Конкурсном отборе на уровне Пермского края;</w:t>
      </w:r>
    </w:p>
    <w:p>
      <w:pPr>
        <w:pStyle w:val="0"/>
        <w:spacing w:before="200" w:line-rule="auto"/>
        <w:ind w:firstLine="540"/>
        <w:jc w:val="both"/>
      </w:pPr>
      <w:r>
        <w:rPr>
          <w:sz w:val="20"/>
        </w:rPr>
        <w:t xml:space="preserve">абзацы седьмой-девятый утратили силу. - </w:t>
      </w:r>
      <w:hyperlink w:history="0" r:id="rId6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2.2.2. В рамках осуществления своих функций Краевая комиссия вправе:</w:t>
      </w:r>
    </w:p>
    <w:p>
      <w:pPr>
        <w:pStyle w:val="0"/>
        <w:spacing w:before="200" w:line-rule="auto"/>
        <w:ind w:firstLine="540"/>
        <w:jc w:val="both"/>
      </w:pPr>
      <w:r>
        <w:rPr>
          <w:sz w:val="20"/>
        </w:rPr>
        <w:t xml:space="preserve">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pPr>
        <w:pStyle w:val="0"/>
        <w:spacing w:before="200" w:line-rule="auto"/>
        <w:ind w:firstLine="540"/>
        <w:jc w:val="both"/>
      </w:pPr>
      <w:r>
        <w:rPr>
          <w:sz w:val="20"/>
        </w:rPr>
        <w:t xml:space="preserve">привлекать экспертов по вопросам, выносимым на рассмотрение Краевой комиссии.</w:t>
      </w:r>
    </w:p>
    <w:p>
      <w:pPr>
        <w:pStyle w:val="0"/>
        <w:spacing w:before="200" w:line-rule="auto"/>
        <w:ind w:firstLine="540"/>
        <w:jc w:val="both"/>
      </w:pPr>
      <w:r>
        <w:rPr>
          <w:sz w:val="20"/>
        </w:rPr>
        <w:t xml:space="preserve">2.2.3. Состав Краевой комиссии утверждается распоряжением Правительства Пермского края. В состав Краевой комиссии входят председатель, заместитель председателя, секретарь и члены Краевой комиссии.</w:t>
      </w:r>
    </w:p>
    <w:p>
      <w:pPr>
        <w:pStyle w:val="0"/>
        <w:jc w:val="both"/>
      </w:pPr>
      <w:r>
        <w:rPr>
          <w:sz w:val="20"/>
        </w:rPr>
        <w:t xml:space="preserve">(в ред. </w:t>
      </w:r>
      <w:hyperlink w:history="0" r:id="rId6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2.2.4. Заседание Краевой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2.2.5. Лица, входящие в состав Краевой комиссии, участвуют в заседаниях без права замены.</w:t>
      </w:r>
    </w:p>
    <w:p>
      <w:pPr>
        <w:pStyle w:val="0"/>
        <w:spacing w:before="200" w:line-rule="auto"/>
        <w:ind w:firstLine="540"/>
        <w:jc w:val="both"/>
      </w:pPr>
      <w:r>
        <w:rPr>
          <w:sz w:val="20"/>
        </w:rPr>
        <w:t xml:space="preserve">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pPr>
        <w:pStyle w:val="0"/>
        <w:spacing w:before="200" w:line-rule="auto"/>
        <w:ind w:firstLine="540"/>
        <w:jc w:val="both"/>
      </w:pPr>
      <w:r>
        <w:rPr>
          <w:sz w:val="20"/>
        </w:rPr>
        <w:t xml:space="preserve">При отсутствии председателя Краевой комиссии на заседании принимает решение и подписывает протокол заместитель председателя Краевой комиссии.</w:t>
      </w:r>
    </w:p>
    <w:p>
      <w:pPr>
        <w:pStyle w:val="0"/>
        <w:spacing w:before="200" w:line-rule="auto"/>
        <w:ind w:firstLine="540"/>
        <w:jc w:val="both"/>
      </w:pPr>
      <w:r>
        <w:rPr>
          <w:sz w:val="20"/>
        </w:rPr>
        <w:t xml:space="preserve">2.2.6. Решения Краевой комиссии принимаются простым большинством голосов присутствующих на заседании лиц, входящих в состав Краевой комиссии.</w:t>
      </w:r>
    </w:p>
    <w:p>
      <w:pPr>
        <w:pStyle w:val="0"/>
        <w:spacing w:before="200" w:line-rule="auto"/>
        <w:ind w:firstLine="540"/>
        <w:jc w:val="both"/>
      </w:pPr>
      <w:r>
        <w:rPr>
          <w:sz w:val="20"/>
        </w:rPr>
        <w:t xml:space="preserve">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pPr>
        <w:pStyle w:val="0"/>
        <w:spacing w:before="200" w:line-rule="auto"/>
        <w:ind w:firstLine="540"/>
        <w:jc w:val="both"/>
      </w:pPr>
      <w:r>
        <w:rPr>
          <w:sz w:val="20"/>
        </w:rPr>
        <w:t xml:space="preserve">2.2.7. Организационно-техническое обеспечение деятельности Краевой комиссии осуществляется Министерством.</w:t>
      </w:r>
    </w:p>
    <w:p>
      <w:pPr>
        <w:pStyle w:val="0"/>
        <w:spacing w:before="200" w:line-rule="auto"/>
        <w:ind w:firstLine="540"/>
        <w:jc w:val="both"/>
      </w:pPr>
      <w:r>
        <w:rPr>
          <w:sz w:val="20"/>
        </w:rPr>
        <w:t xml:space="preserve">2.2.8. Министерство организует заседания Краевой комиссии в течение 20 рабочих дней со дня окончания приема Проектов.</w:t>
      </w:r>
    </w:p>
    <w:p>
      <w:pPr>
        <w:pStyle w:val="0"/>
        <w:jc w:val="both"/>
      </w:pPr>
      <w:r>
        <w:rPr>
          <w:sz w:val="20"/>
        </w:rPr>
      </w:r>
    </w:p>
    <w:p>
      <w:pPr>
        <w:pStyle w:val="2"/>
        <w:outlineLvl w:val="2"/>
        <w:jc w:val="center"/>
      </w:pPr>
      <w:r>
        <w:rPr>
          <w:sz w:val="20"/>
        </w:rPr>
        <w:t xml:space="preserve">2.3. Подача Проектов на участие в Конкурсном отборе</w:t>
      </w:r>
    </w:p>
    <w:p>
      <w:pPr>
        <w:pStyle w:val="2"/>
        <w:jc w:val="center"/>
      </w:pPr>
      <w:r>
        <w:rPr>
          <w:sz w:val="20"/>
        </w:rPr>
        <w:t xml:space="preserve">на уровне Пермского края</w:t>
      </w:r>
    </w:p>
    <w:p>
      <w:pPr>
        <w:pStyle w:val="0"/>
        <w:jc w:val="center"/>
      </w:pPr>
      <w:r>
        <w:rPr>
          <w:sz w:val="20"/>
        </w:rPr>
        <w:t xml:space="preserve">(в ред. </w:t>
      </w:r>
      <w:hyperlink w:history="0" r:id="rId70"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2.3.1. Для участия в Конкурсном отборе на уровне Пермского края местная администрация в срок, указанный в </w:t>
      </w:r>
      <w:hyperlink w:history="0" w:anchor="P136"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history="0" w:anchor="P562" w:tooltip="ПАСПОРТ">
        <w:r>
          <w:rPr>
            <w:sz w:val="20"/>
            <w:color w:val="0000ff"/>
          </w:rPr>
          <w:t xml:space="preserve">паспорт</w:t>
        </w:r>
      </w:hyperlink>
      <w:r>
        <w:rPr>
          <w:sz w:val="20"/>
        </w:rPr>
        <w:t xml:space="preserve"> проекта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и следующие документы:</w:t>
      </w:r>
    </w:p>
    <w:p>
      <w:pPr>
        <w:pStyle w:val="0"/>
        <w:jc w:val="both"/>
      </w:pPr>
      <w:r>
        <w:rPr>
          <w:sz w:val="20"/>
        </w:rPr>
        <w:t xml:space="preserve">(в ред. </w:t>
      </w:r>
      <w:hyperlink w:history="0" r:id="rId7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bookmarkStart w:id="175" w:name="P175"/>
    <w:bookmarkEnd w:id="175"/>
    <w:p>
      <w:pPr>
        <w:pStyle w:val="0"/>
        <w:spacing w:before="200" w:line-rule="auto"/>
        <w:ind w:firstLine="540"/>
        <w:jc w:val="both"/>
      </w:pPr>
      <w:r>
        <w:rPr>
          <w:sz w:val="20"/>
        </w:rPr>
        <w:t xml:space="preserve">2.3.1.1. </w:t>
      </w:r>
      <w:hyperlink w:history="0" w:anchor="P762" w:tooltip="СМЕТА">
        <w:r>
          <w:rPr>
            <w:sz w:val="20"/>
            <w:color w:val="0000ff"/>
          </w:rPr>
          <w:t xml:space="preserve">смета</w:t>
        </w:r>
      </w:hyperlink>
      <w:r>
        <w:rPr>
          <w:sz w:val="20"/>
        </w:rP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pPr>
        <w:pStyle w:val="0"/>
        <w:jc w:val="both"/>
      </w:pPr>
      <w:r>
        <w:rPr>
          <w:sz w:val="20"/>
        </w:rPr>
        <w:t xml:space="preserve">(п. 2.3.1.1 в ред. </w:t>
      </w:r>
      <w:hyperlink w:history="0" r:id="rId7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77" w:name="P177"/>
    <w:bookmarkEnd w:id="177"/>
    <w:p>
      <w:pPr>
        <w:pStyle w:val="0"/>
        <w:spacing w:before="200" w:line-rule="auto"/>
        <w:ind w:firstLine="540"/>
        <w:jc w:val="both"/>
      </w:pPr>
      <w:r>
        <w:rPr>
          <w:sz w:val="20"/>
        </w:rPr>
        <w:t xml:space="preserve">2.3.1.2. копия протокола заседания Муниципальной комиссии с указанием оценки Проектов по критериям оценки на муниципальном уровне;</w:t>
      </w:r>
    </w:p>
    <w:p>
      <w:pPr>
        <w:pStyle w:val="0"/>
        <w:jc w:val="both"/>
      </w:pPr>
      <w:r>
        <w:rPr>
          <w:sz w:val="20"/>
        </w:rPr>
        <w:t xml:space="preserve">(в ред. </w:t>
      </w:r>
      <w:hyperlink w:history="0" r:id="rId7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bookmarkStart w:id="179" w:name="P179"/>
    <w:bookmarkEnd w:id="179"/>
    <w:p>
      <w:pPr>
        <w:pStyle w:val="0"/>
        <w:spacing w:before="200" w:line-rule="auto"/>
        <w:ind w:firstLine="540"/>
        <w:jc w:val="both"/>
      </w:pPr>
      <w:r>
        <w:rPr>
          <w:sz w:val="20"/>
        </w:rPr>
        <w:t xml:space="preserve">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pPr>
        <w:pStyle w:val="0"/>
        <w:jc w:val="both"/>
      </w:pPr>
      <w:r>
        <w:rPr>
          <w:sz w:val="20"/>
        </w:rPr>
        <w:t xml:space="preserve">(п. 2.3.1.3 в ред. </w:t>
      </w:r>
      <w:hyperlink w:history="0" r:id="rId7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pPr>
        <w:pStyle w:val="0"/>
        <w:jc w:val="both"/>
      </w:pPr>
      <w:r>
        <w:rPr>
          <w:sz w:val="20"/>
        </w:rPr>
        <w:t xml:space="preserve">(п. 2.3.1.4 в ред. </w:t>
      </w:r>
      <w:hyperlink w:history="0" r:id="rId7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83" w:name="P183"/>
    <w:bookmarkEnd w:id="183"/>
    <w:p>
      <w:pPr>
        <w:pStyle w:val="0"/>
        <w:spacing w:before="200" w:line-rule="auto"/>
        <w:ind w:firstLine="540"/>
        <w:jc w:val="both"/>
      </w:pPr>
      <w:r>
        <w:rPr>
          <w:sz w:val="20"/>
        </w:rPr>
        <w:t xml:space="preserve">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pPr>
        <w:pStyle w:val="0"/>
        <w:jc w:val="both"/>
      </w:pPr>
      <w:r>
        <w:rPr>
          <w:sz w:val="20"/>
        </w:rPr>
        <w:t xml:space="preserve">(п. 2.3.1.5 в ред. </w:t>
      </w:r>
      <w:hyperlink w:history="0" r:id="rId7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85" w:name="P185"/>
    <w:bookmarkEnd w:id="185"/>
    <w:p>
      <w:pPr>
        <w:pStyle w:val="0"/>
        <w:spacing w:before="200" w:line-rule="auto"/>
        <w:ind w:firstLine="540"/>
        <w:jc w:val="both"/>
      </w:pPr>
      <w:r>
        <w:rPr>
          <w:sz w:val="20"/>
        </w:rPr>
        <w:t xml:space="preserve">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
    <w:p>
      <w:pPr>
        <w:pStyle w:val="0"/>
        <w:spacing w:before="200" w:line-rule="auto"/>
        <w:ind w:firstLine="540"/>
        <w:jc w:val="both"/>
      </w:pPr>
      <w:r>
        <w:rPr>
          <w:sz w:val="20"/>
        </w:rPr>
        <w:t xml:space="preserve">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pPr>
        <w:pStyle w:val="0"/>
        <w:spacing w:before="200" w:line-rule="auto"/>
        <w:ind w:firstLine="540"/>
        <w:jc w:val="both"/>
      </w:pPr>
      <w:r>
        <w:rPr>
          <w:sz w:val="20"/>
        </w:rPr>
        <w:t xml:space="preserve">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pPr>
        <w:pStyle w:val="0"/>
        <w:spacing w:before="200" w:line-rule="auto"/>
        <w:ind w:firstLine="540"/>
        <w:jc w:val="both"/>
      </w:pPr>
      <w:r>
        <w:rPr>
          <w:sz w:val="20"/>
        </w:rPr>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реализации Проекта;</w:t>
      </w:r>
    </w:p>
    <w:p>
      <w:pPr>
        <w:pStyle w:val="0"/>
        <w:jc w:val="both"/>
      </w:pPr>
      <w:r>
        <w:rPr>
          <w:sz w:val="20"/>
        </w:rPr>
        <w:t xml:space="preserve">(п. 2.3.1.6 в ред. </w:t>
      </w:r>
      <w:hyperlink w:history="0" r:id="rId7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2.3.1.7. документы, указанные в </w:t>
      </w:r>
      <w:hyperlink w:history="0" w:anchor="P120" w:tooltip="и) согласие(-я) на обработку персональных данных по форме согласно приложению 7 к настоящему Порядку инициатора(-ов) Проекта;">
        <w:r>
          <w:rPr>
            <w:sz w:val="20"/>
            <w:color w:val="0000ff"/>
          </w:rPr>
          <w:t xml:space="preserve">подпункте "и" пункта 1.7.1.1</w:t>
        </w:r>
      </w:hyperlink>
      <w:r>
        <w:rPr>
          <w:sz w:val="20"/>
        </w:rPr>
        <w:t xml:space="preserve"> настоящего Порядка, и при наличии документы и (или) их копии, указанные в </w:t>
      </w:r>
      <w:hyperlink w:history="0" w:anchor="P97" w:tooltip="б) видеозапись схода, собрания или конференции граждан (при наличии) в формате avi, mp4, mpg, на которой должно быть зафиксировано:">
        <w:r>
          <w:rPr>
            <w:sz w:val="20"/>
            <w:color w:val="0000ff"/>
          </w:rPr>
          <w:t xml:space="preserve">подпунктах "б"</w:t>
        </w:r>
      </w:hyperlink>
      <w:r>
        <w:rPr>
          <w:sz w:val="20"/>
        </w:rPr>
        <w:t xml:space="preserve">, </w:t>
      </w:r>
      <w:hyperlink w:history="0" w:anchor="P106"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r>
          <w:rPr>
            <w:sz w:val="20"/>
            <w:color w:val="0000ff"/>
          </w:rPr>
          <w:t xml:space="preserve">"в"</w:t>
        </w:r>
      </w:hyperlink>
      <w:r>
        <w:rPr>
          <w:sz w:val="20"/>
        </w:rPr>
        <w:t xml:space="preserve">, </w:t>
      </w:r>
      <w:hyperlink w:history="0" w:anchor="P114" w:tooltip="г) документы, определяющие визуальное представление Проекта (дизайн-проект, макет, чертеж, эскиз, схема) (при наличии);">
        <w:r>
          <w:rPr>
            <w:sz w:val="20"/>
            <w:color w:val="0000ff"/>
          </w:rPr>
          <w:t xml:space="preserve">"г"</w:t>
        </w:r>
      </w:hyperlink>
      <w:r>
        <w:rPr>
          <w:sz w:val="20"/>
        </w:rPr>
        <w:t xml:space="preserve">, </w:t>
      </w:r>
      <w:hyperlink w:history="0" w:anchor="P117" w:tooltip="ж) документы и (или) их копии, подтверждающие освещение деятельности ТОС в СМИ за предыдущий и (или) текущий год (при наличии);">
        <w:r>
          <w:rPr>
            <w:sz w:val="20"/>
            <w:color w:val="0000ff"/>
          </w:rPr>
          <w:t xml:space="preserve">"ж"</w:t>
        </w:r>
      </w:hyperlink>
      <w:r>
        <w:rPr>
          <w:sz w:val="20"/>
        </w:rPr>
        <w:t xml:space="preserve">, </w:t>
      </w:r>
      <w:hyperlink w:history="0" w:anchor="P119" w:tooltip="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
        <w:r>
          <w:rPr>
            <w:sz w:val="20"/>
            <w:color w:val="0000ff"/>
          </w:rPr>
          <w:t xml:space="preserve">"з" пункта 1.7.1.1</w:t>
        </w:r>
      </w:hyperlink>
      <w:r>
        <w:rPr>
          <w:sz w:val="20"/>
        </w:rPr>
        <w:t xml:space="preserve"> настоящего Порядка;</w:t>
      </w:r>
    </w:p>
    <w:p>
      <w:pPr>
        <w:pStyle w:val="0"/>
        <w:jc w:val="both"/>
      </w:pPr>
      <w:r>
        <w:rPr>
          <w:sz w:val="20"/>
        </w:rPr>
        <w:t xml:space="preserve">(п. 2.3.1.7 в ред. </w:t>
      </w:r>
      <w:hyperlink w:history="0" r:id="rId7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92" w:name="P192"/>
    <w:bookmarkEnd w:id="192"/>
    <w:p>
      <w:pPr>
        <w:pStyle w:val="0"/>
        <w:spacing w:before="200" w:line-rule="auto"/>
        <w:ind w:firstLine="540"/>
        <w:jc w:val="both"/>
      </w:pPr>
      <w:r>
        <w:rPr>
          <w:sz w:val="20"/>
        </w:rPr>
        <w:t xml:space="preserve">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bookmarkStart w:id="193" w:name="P193"/>
    <w:bookmarkEnd w:id="193"/>
    <w:p>
      <w:pPr>
        <w:pStyle w:val="0"/>
        <w:spacing w:before="200" w:line-rule="auto"/>
        <w:ind w:firstLine="540"/>
        <w:jc w:val="both"/>
      </w:pPr>
      <w:r>
        <w:rPr>
          <w:sz w:val="20"/>
        </w:rP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w:history="0" r:id="rId79" w:tooltip="&quot;Градостроительный кодекс Российской Федерации&quot; от 29.12.2004 N 190-ФЗ (ред. от 14.07.2022) {КонсультантПлюс}">
        <w:r>
          <w:rPr>
            <w:sz w:val="20"/>
            <w:color w:val="0000ff"/>
          </w:rPr>
          <w:t xml:space="preserve">статьей 49</w:t>
        </w:r>
      </w:hyperlink>
      <w:r>
        <w:rPr>
          <w:sz w:val="20"/>
        </w:rPr>
        <w:t xml:space="preserve"> Градостроительного кодекса Российской Федерации и </w:t>
      </w:r>
      <w:hyperlink w:history="0" r:id="rId8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Положением</w:t>
        </w:r>
      </w:hyperlink>
      <w:r>
        <w:rPr>
          <w:sz w:val="20"/>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pPr>
        <w:pStyle w:val="0"/>
        <w:jc w:val="both"/>
      </w:pPr>
      <w:r>
        <w:rPr>
          <w:sz w:val="20"/>
        </w:rPr>
        <w:t xml:space="preserve">(п. 2.3.1.9 в ред. </w:t>
      </w:r>
      <w:hyperlink w:history="0" r:id="rId8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bookmarkStart w:id="195" w:name="P195"/>
    <w:bookmarkEnd w:id="195"/>
    <w:p>
      <w:pPr>
        <w:pStyle w:val="0"/>
        <w:spacing w:before="200" w:line-rule="auto"/>
        <w:ind w:firstLine="540"/>
        <w:jc w:val="both"/>
      </w:pPr>
      <w:r>
        <w:rPr>
          <w:sz w:val="20"/>
        </w:rPr>
        <w:t xml:space="preserve">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pPr>
        <w:pStyle w:val="0"/>
        <w:spacing w:before="200" w:line-rule="auto"/>
        <w:ind w:firstLine="540"/>
        <w:jc w:val="both"/>
      </w:pPr>
      <w:r>
        <w:rPr>
          <w:sz w:val="20"/>
        </w:rPr>
        <w:t xml:space="preserve">2.3.1(1). Местная администрация обеспечивает своевременную актуализацию информации о Проекте по мере его реализации на портале "Управляем вместе".</w:t>
      </w:r>
    </w:p>
    <w:p>
      <w:pPr>
        <w:pStyle w:val="0"/>
        <w:jc w:val="both"/>
      </w:pPr>
      <w:r>
        <w:rPr>
          <w:sz w:val="20"/>
        </w:rPr>
        <w:t xml:space="preserve">(п. 2.3.1(1) введен </w:t>
      </w:r>
      <w:hyperlink w:history="0" r:id="rId8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bookmarkStart w:id="198" w:name="P198"/>
    <w:bookmarkEnd w:id="198"/>
    <w:p>
      <w:pPr>
        <w:pStyle w:val="0"/>
        <w:spacing w:before="200" w:line-rule="auto"/>
        <w:ind w:firstLine="540"/>
        <w:jc w:val="both"/>
      </w:pPr>
      <w:r>
        <w:rPr>
          <w:sz w:val="20"/>
        </w:rPr>
        <w:t xml:space="preserve">2.3.2. Документы, указанные в пунктах 2.3.1.1-2.3.1.10 настоящего Порядка, представляются в Министерство местной администрацией на каждый Проект.</w:t>
      </w:r>
    </w:p>
    <w:p>
      <w:pPr>
        <w:pStyle w:val="0"/>
        <w:spacing w:before="200" w:line-rule="auto"/>
        <w:ind w:firstLine="540"/>
        <w:jc w:val="both"/>
      </w:pPr>
      <w:r>
        <w:rPr>
          <w:sz w:val="20"/>
        </w:rPr>
        <w:t xml:space="preserve">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w:t>
      </w:r>
    </w:p>
    <w:p>
      <w:pPr>
        <w:pStyle w:val="0"/>
        <w:jc w:val="both"/>
      </w:pPr>
      <w:r>
        <w:rPr>
          <w:sz w:val="20"/>
        </w:rPr>
        <w:t xml:space="preserve">(в ред. </w:t>
      </w:r>
      <w:hyperlink w:history="0" r:id="rId8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jc w:val="both"/>
      </w:pPr>
      <w:r>
        <w:rPr>
          <w:sz w:val="20"/>
        </w:rPr>
        <w:t xml:space="preserve">(п. 2.3.2 в ред. </w:t>
      </w:r>
      <w:hyperlink w:history="0" r:id="rId8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history="0" w:anchor="P177" w:tooltip="2.3.1.2. копия протокола заседания Муниципальной комиссии с указанием оценки Проектов по критериям оценки на муниципальном уровне;">
        <w:r>
          <w:rPr>
            <w:sz w:val="20"/>
            <w:color w:val="0000ff"/>
          </w:rPr>
          <w:t xml:space="preserve">пунктах 2.3.1.2</w:t>
        </w:r>
      </w:hyperlink>
      <w:r>
        <w:rPr>
          <w:sz w:val="20"/>
        </w:rPr>
        <w:t xml:space="preserve">-</w:t>
      </w:r>
      <w:hyperlink w:history="0" w:anchor="P179" w:tooltip="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
        <w:r>
          <w:rPr>
            <w:sz w:val="20"/>
            <w:color w:val="0000ff"/>
          </w:rPr>
          <w:t xml:space="preserve">2.3.1.3</w:t>
        </w:r>
      </w:hyperlink>
      <w:r>
        <w:rPr>
          <w:sz w:val="20"/>
        </w:rPr>
        <w:t xml:space="preserve">, </w:t>
      </w:r>
      <w:hyperlink w:history="0" w:anchor="P183" w:tooltip="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
        <w:r>
          <w:rPr>
            <w:sz w:val="20"/>
            <w:color w:val="0000ff"/>
          </w:rPr>
          <w:t xml:space="preserve">2.3.1.5</w:t>
        </w:r>
      </w:hyperlink>
      <w:r>
        <w:rPr>
          <w:sz w:val="20"/>
        </w:rPr>
        <w:t xml:space="preserve">-</w:t>
      </w:r>
      <w:hyperlink w:history="0" w:anchor="P185" w:tooltip="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
        <w:r>
          <w:rPr>
            <w:sz w:val="20"/>
            <w:color w:val="0000ff"/>
          </w:rPr>
          <w:t xml:space="preserve">2.3.1.6</w:t>
        </w:r>
      </w:hyperlink>
      <w:r>
        <w:rPr>
          <w:sz w:val="20"/>
        </w:rPr>
        <w:t xml:space="preserve"> и </w:t>
      </w:r>
      <w:hyperlink w:history="0" w:anchor="P192" w:tooltip="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
        <w:r>
          <w:rPr>
            <w:sz w:val="20"/>
            <w:color w:val="0000ff"/>
          </w:rPr>
          <w:t xml:space="preserve">2.3.1.8</w:t>
        </w:r>
      </w:hyperlink>
      <w:r>
        <w:rPr>
          <w:sz w:val="20"/>
        </w:rPr>
        <w:t xml:space="preserve">-</w:t>
      </w:r>
      <w:hyperlink w:history="0" w:anchor="P193"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2.3.1.9</w:t>
        </w:r>
      </w:hyperlink>
      <w:r>
        <w:rPr>
          <w:sz w:val="20"/>
        </w:rPr>
        <w:t xml:space="preserve"> настоящего Порядка, заверяются главой (главой администрации) муниципального образования.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сброшюрованном и пронумерованном виде с оттиском печати местной администрации.</w:t>
      </w:r>
    </w:p>
    <w:p>
      <w:pPr>
        <w:pStyle w:val="0"/>
        <w:spacing w:before="200" w:line-rule="auto"/>
        <w:ind w:firstLine="540"/>
        <w:jc w:val="both"/>
      </w:pPr>
      <w:r>
        <w:rPr>
          <w:sz w:val="20"/>
        </w:rPr>
        <w:t xml:space="preserve">2.3.4. В переходный период образования Преобразованного округа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
    <w:p>
      <w:pPr>
        <w:pStyle w:val="0"/>
        <w:jc w:val="both"/>
      </w:pPr>
      <w:r>
        <w:rPr>
          <w:sz w:val="20"/>
        </w:rPr>
        <w:t xml:space="preserve">(в ред. </w:t>
      </w:r>
      <w:hyperlink w:history="0" r:id="rId8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history="0" w:anchor="P177" w:tooltip="2.3.1.2. копия протокола заседания Муниципальной комиссии с указанием оценки Проектов по критериям оценки на муниципальном уровне;">
        <w:r>
          <w:rPr>
            <w:sz w:val="20"/>
            <w:color w:val="0000ff"/>
          </w:rPr>
          <w:t xml:space="preserve">пунктах 2.3.1.2</w:t>
        </w:r>
      </w:hyperlink>
      <w:r>
        <w:rPr>
          <w:sz w:val="20"/>
        </w:rPr>
        <w:t xml:space="preserve">-</w:t>
      </w:r>
      <w:hyperlink w:history="0" w:anchor="P193"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2.3.1.9</w:t>
        </w:r>
      </w:hyperlink>
      <w:r>
        <w:rPr>
          <w:sz w:val="20"/>
        </w:rPr>
        <w:t xml:space="preserve"> настоящего Порядка, заверяются уполномоченным лицом Преобразованного округа.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pPr>
        <w:pStyle w:val="0"/>
        <w:jc w:val="both"/>
      </w:pPr>
      <w:r>
        <w:rPr>
          <w:sz w:val="20"/>
        </w:rPr>
        <w:t xml:space="preserve">(п. 2.3.4 в ред. </w:t>
      </w:r>
      <w:hyperlink w:history="0" r:id="rId8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2.3.5.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Министерство местной администрацией в срок, указанный в </w:t>
      </w:r>
      <w:hyperlink w:history="0" w:anchor="P136"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 на бумажном носителе с </w:t>
      </w:r>
      <w:hyperlink w:history="0" w:anchor="P854" w:tooltip="ОПИСЬ &lt;1&gt;">
        <w:r>
          <w:rPr>
            <w:sz w:val="20"/>
            <w:color w:val="0000ff"/>
          </w:rPr>
          <w:t xml:space="preserve">описью</w:t>
        </w:r>
      </w:hyperlink>
      <w:r>
        <w:rPr>
          <w:sz w:val="20"/>
        </w:rP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в формате PDF.</w:t>
      </w:r>
    </w:p>
    <w:p>
      <w:pPr>
        <w:pStyle w:val="0"/>
        <w:jc w:val="both"/>
      </w:pPr>
      <w:r>
        <w:rPr>
          <w:sz w:val="20"/>
        </w:rPr>
        <w:t xml:space="preserve">(в ред. </w:t>
      </w:r>
      <w:hyperlink w:history="0" r:id="rId8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Дополнительно Проект представляется на электронном носителе в виде электронного документа в формате DOC или DOCX.</w:t>
      </w:r>
    </w:p>
    <w:p>
      <w:pPr>
        <w:pStyle w:val="0"/>
        <w:spacing w:before="200" w:line-rule="auto"/>
        <w:ind w:firstLine="540"/>
        <w:jc w:val="both"/>
      </w:pPr>
      <w:r>
        <w:rPr>
          <w:sz w:val="20"/>
        </w:rPr>
        <w:t xml:space="preserve">2.3.6. Представленный на Конкурсный отбор на уровне Пермского края Проект должен соответствовать следующим требованиям:</w:t>
      </w:r>
    </w:p>
    <w:bookmarkStart w:id="211" w:name="P211"/>
    <w:bookmarkEnd w:id="211"/>
    <w:p>
      <w:pPr>
        <w:pStyle w:val="0"/>
        <w:spacing w:before="200" w:line-rule="auto"/>
        <w:ind w:firstLine="540"/>
        <w:jc w:val="both"/>
      </w:pPr>
      <w:r>
        <w:rPr>
          <w:sz w:val="20"/>
        </w:rPr>
        <w:t xml:space="preserve">2.3.6.1. ориентирован на решение конкретной проблемы в рамках вопросов местного значения в пределах территории муниципального образования;</w:t>
      </w:r>
    </w:p>
    <w:p>
      <w:pPr>
        <w:pStyle w:val="0"/>
        <w:spacing w:before="200" w:line-rule="auto"/>
        <w:ind w:firstLine="540"/>
        <w:jc w:val="both"/>
      </w:pPr>
      <w:r>
        <w:rPr>
          <w:sz w:val="20"/>
        </w:rPr>
        <w:t xml:space="preserve">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pPr>
        <w:pStyle w:val="0"/>
        <w:spacing w:before="200" w:line-rule="auto"/>
        <w:ind w:firstLine="540"/>
        <w:jc w:val="both"/>
      </w:pPr>
      <w:r>
        <w:rPr>
          <w:sz w:val="20"/>
        </w:rP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history="0" w:anchor="P193"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пунктом 2.3.1.9</w:t>
        </w:r>
      </w:hyperlink>
      <w:r>
        <w:rPr>
          <w:sz w:val="20"/>
        </w:rPr>
        <w:t xml:space="preserve"> настоящего Порядка;</w:t>
      </w:r>
    </w:p>
    <w:p>
      <w:pPr>
        <w:pStyle w:val="0"/>
        <w:jc w:val="both"/>
      </w:pPr>
      <w:r>
        <w:rPr>
          <w:sz w:val="20"/>
        </w:rPr>
        <w:t xml:space="preserve">(п. 2.3.6.3 в ред. </w:t>
      </w:r>
      <w:hyperlink w:history="0" r:id="rId88"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2.3.6.4. Проект, направленный на обеспечение мер первичной пожарной безопасности, реализуется в рамках мероприятий:</w:t>
      </w:r>
    </w:p>
    <w:p>
      <w:pPr>
        <w:pStyle w:val="0"/>
        <w:spacing w:before="200" w:line-rule="auto"/>
        <w:ind w:firstLine="540"/>
        <w:jc w:val="both"/>
      </w:pPr>
      <w:r>
        <w:rPr>
          <w:sz w:val="20"/>
        </w:rPr>
        <w:t xml:space="preserve">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pPr>
        <w:pStyle w:val="0"/>
        <w:spacing w:before="200" w:line-rule="auto"/>
        <w:ind w:firstLine="540"/>
        <w:jc w:val="both"/>
      </w:pPr>
      <w:r>
        <w:rPr>
          <w:sz w:val="20"/>
        </w:rPr>
        <w:t xml:space="preserve">по приобретению пожарно-технического вооружения, боевой одежды, первичных средств пожаротушения;</w:t>
      </w:r>
    </w:p>
    <w:p>
      <w:pPr>
        <w:pStyle w:val="0"/>
        <w:spacing w:before="200" w:line-rule="auto"/>
        <w:ind w:firstLine="540"/>
        <w:jc w:val="both"/>
      </w:pPr>
      <w:r>
        <w:rPr>
          <w:sz w:val="20"/>
        </w:rPr>
        <w:t xml:space="preserve">2.3.6.5. стоимость Проекта составляет не менее 200 тыс. руб.;</w:t>
      </w:r>
    </w:p>
    <w:p>
      <w:pPr>
        <w:pStyle w:val="0"/>
        <w:spacing w:before="200" w:line-rule="auto"/>
        <w:ind w:firstLine="540"/>
        <w:jc w:val="both"/>
      </w:pPr>
      <w:r>
        <w:rPr>
          <w:sz w:val="20"/>
        </w:rPr>
        <w:t xml:space="preserve">2.3.6.6. средства бюджета муниципального образования, за исключением инициативных платежей (далее - собственные средства бюджета муниципального образования), составляют не менее 5% от стоимости Проекта;</w:t>
      </w:r>
    </w:p>
    <w:p>
      <w:pPr>
        <w:pStyle w:val="0"/>
        <w:jc w:val="both"/>
      </w:pPr>
      <w:r>
        <w:rPr>
          <w:sz w:val="20"/>
        </w:rPr>
        <w:t xml:space="preserve">(п. 2.3.6.6 введен </w:t>
      </w:r>
      <w:hyperlink w:history="0" r:id="rId8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2.3.6.7. размер субсидии, предусмотренный Проектом, составляет не более 4,0 млн руб.;</w:t>
      </w:r>
    </w:p>
    <w:p>
      <w:pPr>
        <w:pStyle w:val="0"/>
        <w:jc w:val="both"/>
      </w:pPr>
      <w:r>
        <w:rPr>
          <w:sz w:val="20"/>
        </w:rPr>
        <w:t xml:space="preserve">(п. 2.3.6.7 введен </w:t>
      </w:r>
      <w:hyperlink w:history="0" r:id="rId9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bookmarkStart w:id="223" w:name="P223"/>
    <w:bookmarkEnd w:id="223"/>
    <w:p>
      <w:pPr>
        <w:pStyle w:val="0"/>
        <w:spacing w:before="200" w:line-rule="auto"/>
        <w:ind w:firstLine="540"/>
        <w:jc w:val="both"/>
      </w:pPr>
      <w:r>
        <w:rPr>
          <w:sz w:val="20"/>
        </w:rPr>
        <w:t xml:space="preserve">2.3.6.8. Муниципальная комиссия провела оценку Проекта в соответствии с критериями оценки на муниципальном уровне.</w:t>
      </w:r>
    </w:p>
    <w:p>
      <w:pPr>
        <w:pStyle w:val="0"/>
        <w:jc w:val="both"/>
      </w:pPr>
      <w:r>
        <w:rPr>
          <w:sz w:val="20"/>
        </w:rPr>
        <w:t xml:space="preserve">(п. 2.3.6.8 введен </w:t>
      </w:r>
      <w:hyperlink w:history="0" r:id="rId9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bookmarkStart w:id="225" w:name="P225"/>
    <w:bookmarkEnd w:id="225"/>
    <w:p>
      <w:pPr>
        <w:pStyle w:val="0"/>
        <w:spacing w:before="200" w:line-rule="auto"/>
        <w:ind w:firstLine="540"/>
        <w:jc w:val="both"/>
      </w:pPr>
      <w:r>
        <w:rPr>
          <w:sz w:val="20"/>
        </w:rPr>
        <w:t xml:space="preserve">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размер субсидии, на который муниципальное образование вправе представить Проекты для участия в Конкурсном отборе на уровне Пермского края, за исключением размера субсидии для муниципальных образований численностью более 500,0 тыс. человек (в рублях);</w:t>
      </w:r>
    </w:p>
    <w:p>
      <w:pPr>
        <w:pStyle w:val="0"/>
        <w:spacing w:before="200" w:line-rule="auto"/>
        <w:ind w:firstLine="540"/>
        <w:jc w:val="both"/>
      </w:pPr>
      <w:r>
        <w:rPr>
          <w:sz w:val="20"/>
        </w:rPr>
        <w:t xml:space="preserve">n - муниципальное образование;</w:t>
      </w:r>
    </w:p>
    <w:p>
      <w:pPr>
        <w:pStyle w:val="0"/>
        <w:spacing w:before="200" w:line-rule="auto"/>
        <w:ind w:firstLine="540"/>
        <w:jc w:val="both"/>
      </w:pPr>
      <w:r>
        <w:rPr>
          <w:sz w:val="20"/>
        </w:rPr>
        <w:t xml:space="preserve">Б - сумма, предусмотренная в первом году планового периода в соответствии с законом Пермского края о бюджете Пермского края на текущий финансовый год и на плановый период, на расходы по предоставлению субсидий на софинансирование Проектов (в рублях);</w:t>
      </w:r>
    </w:p>
    <w:p>
      <w:pPr>
        <w:pStyle w:val="0"/>
        <w:spacing w:before="200" w:line-rule="auto"/>
        <w:ind w:firstLine="540"/>
        <w:jc w:val="both"/>
      </w:pPr>
      <w:r>
        <w:rPr>
          <w:sz w:val="20"/>
        </w:rPr>
        <w:t xml:space="preserve">Рп - размер субсидии для муниципальных образований численностью более 500,0 тыс. человек, определенный в размере 3,0 млн рублей;</w:t>
      </w:r>
    </w:p>
    <w:p>
      <w:pPr>
        <w:pStyle w:val="0"/>
        <w:spacing w:before="200" w:line-rule="auto"/>
        <w:ind w:firstLine="540"/>
        <w:jc w:val="both"/>
      </w:pPr>
      <w:r>
        <w:rPr>
          <w:sz w:val="20"/>
        </w:rPr>
        <w:t xml:space="preserve">Ri - коэффициент для соответствующего муниципального образования, который устанавливается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где i определено как:</w:t>
      </w:r>
    </w:p>
    <w:p>
      <w:pPr>
        <w:pStyle w:val="0"/>
        <w:spacing w:before="200" w:line-rule="auto"/>
        <w:ind w:firstLine="540"/>
        <w:jc w:val="both"/>
      </w:pPr>
      <w:r>
        <w:rPr>
          <w:sz w:val="20"/>
        </w:rPr>
        <w:t xml:space="preserve">1,532 для муниципальных образований численностью до 10,0 тыс. человек;</w:t>
      </w:r>
    </w:p>
    <w:p>
      <w:pPr>
        <w:pStyle w:val="0"/>
        <w:spacing w:before="200" w:line-rule="auto"/>
        <w:ind w:firstLine="540"/>
        <w:jc w:val="both"/>
      </w:pPr>
      <w:r>
        <w:rPr>
          <w:sz w:val="20"/>
        </w:rPr>
        <w:t xml:space="preserve">1,783 для муниципальных образований численностью от 10,0 до 15,0 тыс. человек;</w:t>
      </w:r>
    </w:p>
    <w:p>
      <w:pPr>
        <w:pStyle w:val="0"/>
        <w:spacing w:before="200" w:line-rule="auto"/>
        <w:ind w:firstLine="540"/>
        <w:jc w:val="both"/>
      </w:pPr>
      <w:r>
        <w:rPr>
          <w:sz w:val="20"/>
        </w:rPr>
        <w:t xml:space="preserve">2,034 для муниципальных образований численностью от 15,0 до 20,0 тыс. человек;</w:t>
      </w:r>
    </w:p>
    <w:p>
      <w:pPr>
        <w:pStyle w:val="0"/>
        <w:spacing w:before="200" w:line-rule="auto"/>
        <w:ind w:firstLine="540"/>
        <w:jc w:val="both"/>
      </w:pPr>
      <w:r>
        <w:rPr>
          <w:sz w:val="20"/>
        </w:rPr>
        <w:t xml:space="preserve">2,285 для муниципальных образований численностью от 20,0 до 25,0 тыс. человек;</w:t>
      </w:r>
    </w:p>
    <w:p>
      <w:pPr>
        <w:pStyle w:val="0"/>
        <w:spacing w:before="200" w:line-rule="auto"/>
        <w:ind w:firstLine="540"/>
        <w:jc w:val="both"/>
      </w:pPr>
      <w:r>
        <w:rPr>
          <w:sz w:val="20"/>
        </w:rPr>
        <w:t xml:space="preserve">2,536 для муниципальных образований численностью от 25,0 до 30,0 тыс. человек;</w:t>
      </w:r>
    </w:p>
    <w:p>
      <w:pPr>
        <w:pStyle w:val="0"/>
        <w:spacing w:before="200" w:line-rule="auto"/>
        <w:ind w:firstLine="540"/>
        <w:jc w:val="both"/>
      </w:pPr>
      <w:r>
        <w:rPr>
          <w:sz w:val="20"/>
        </w:rPr>
        <w:t xml:space="preserve">2,788 для муниципальных образований численностью от 30,0 до 50,0 тыс. человек;</w:t>
      </w:r>
    </w:p>
    <w:p>
      <w:pPr>
        <w:pStyle w:val="0"/>
        <w:spacing w:before="200" w:line-rule="auto"/>
        <w:ind w:firstLine="540"/>
        <w:jc w:val="both"/>
      </w:pPr>
      <w:r>
        <w:rPr>
          <w:sz w:val="20"/>
        </w:rPr>
        <w:t xml:space="preserve">3,039 для муниципальных образований численностью от 50,0 до 60,0 тыс. человек;</w:t>
      </w:r>
    </w:p>
    <w:p>
      <w:pPr>
        <w:pStyle w:val="0"/>
        <w:spacing w:before="200" w:line-rule="auto"/>
        <w:ind w:firstLine="540"/>
        <w:jc w:val="both"/>
      </w:pPr>
      <w:r>
        <w:rPr>
          <w:sz w:val="20"/>
        </w:rPr>
        <w:t xml:space="preserve">3,290 для муниципальных образований численностью от 60,0 до 100,0 тыс. человек;</w:t>
      </w:r>
    </w:p>
    <w:p>
      <w:pPr>
        <w:pStyle w:val="0"/>
        <w:spacing w:before="200" w:line-rule="auto"/>
        <w:ind w:firstLine="540"/>
        <w:jc w:val="both"/>
      </w:pPr>
      <w:r>
        <w:rPr>
          <w:sz w:val="20"/>
        </w:rPr>
        <w:t xml:space="preserve">3,541 для муниципальных образований численностью от 100 до 500 тыс. человек.</w:t>
      </w:r>
    </w:p>
    <w:p>
      <w:pPr>
        <w:pStyle w:val="0"/>
        <w:jc w:val="both"/>
      </w:pPr>
      <w:r>
        <w:rPr>
          <w:sz w:val="20"/>
        </w:rPr>
        <w:t xml:space="preserve">(п. 2.3.7 в ред. </w:t>
      </w:r>
      <w:hyperlink w:history="0" r:id="rId9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2.3.7.1-2.3.7.4.3. утратили силу. - </w:t>
      </w:r>
      <w:hyperlink w:history="0" r:id="rId9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bookmarkStart w:id="246" w:name="P246"/>
    <w:bookmarkEnd w:id="246"/>
    <w:p>
      <w:pPr>
        <w:pStyle w:val="0"/>
        <w:spacing w:before="200" w:line-rule="auto"/>
        <w:ind w:firstLine="540"/>
        <w:jc w:val="both"/>
      </w:pPr>
      <w:r>
        <w:rPr>
          <w:sz w:val="20"/>
        </w:rPr>
        <w:t xml:space="preserve">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w:t>
      </w:r>
    </w:p>
    <w:p>
      <w:pPr>
        <w:pStyle w:val="0"/>
        <w:jc w:val="both"/>
      </w:pPr>
      <w:r>
        <w:rPr>
          <w:sz w:val="20"/>
        </w:rPr>
      </w:r>
    </w:p>
    <w:p>
      <w:pPr>
        <w:pStyle w:val="0"/>
        <w:jc w:val="center"/>
      </w:pPr>
      <w:r>
        <w:rPr>
          <w:sz w:val="20"/>
        </w:rPr>
        <w:t xml:space="preserve">К = Р / 200000,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Проектов, которое муниципальное образование вправе представить для участия в Конкурсном отборе на уровне Пермского края (значение округляется до целого числа);</w:t>
      </w:r>
    </w:p>
    <w:p>
      <w:pPr>
        <w:pStyle w:val="0"/>
        <w:spacing w:before="200" w:line-rule="auto"/>
        <w:ind w:firstLine="540"/>
        <w:jc w:val="both"/>
      </w:pPr>
      <w:r>
        <w:rPr>
          <w:sz w:val="20"/>
        </w:rPr>
        <w:t xml:space="preserve">Р - размер субсидии для муниципального образования, определенный в соответствии с </w:t>
      </w:r>
      <w:hyperlink w:history="0" w:anchor="P225"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
        <w:r>
          <w:rPr>
            <w:sz w:val="20"/>
            <w:color w:val="0000ff"/>
          </w:rPr>
          <w:t xml:space="preserve">пунктом 2.3.7</w:t>
        </w:r>
      </w:hyperlink>
      <w:r>
        <w:rPr>
          <w:sz w:val="20"/>
        </w:rPr>
        <w:t xml:space="preserve"> настоящего Порядка (в рублях).</w:t>
      </w:r>
    </w:p>
    <w:p>
      <w:pPr>
        <w:pStyle w:val="0"/>
        <w:jc w:val="both"/>
      </w:pPr>
      <w:r>
        <w:rPr>
          <w:sz w:val="20"/>
        </w:rPr>
        <w:t xml:space="preserve">(п. 2.3.8 в ред. </w:t>
      </w:r>
      <w:hyperlink w:history="0" r:id="rId9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2.3.8.1-2.3.8.2. утратили силу. - </w:t>
      </w:r>
      <w:hyperlink w:history="0" r:id="rId9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bookmarkStart w:id="255" w:name="P255"/>
    <w:bookmarkEnd w:id="255"/>
    <w:p>
      <w:pPr>
        <w:pStyle w:val="0"/>
        <w:spacing w:before="200" w:line-rule="auto"/>
        <w:ind w:firstLine="540"/>
        <w:jc w:val="both"/>
      </w:pPr>
      <w:r>
        <w:rPr>
          <w:sz w:val="20"/>
        </w:rPr>
        <w:t xml:space="preserve">2.3.9. Информация о размере субсидии и количестве Проектов, установленных в соответствии с </w:t>
      </w:r>
      <w:hyperlink w:history="0" w:anchor="P225"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
        <w:r>
          <w:rPr>
            <w:sz w:val="20"/>
            <w:color w:val="0000ff"/>
          </w:rPr>
          <w:t xml:space="preserve">пунктами 2.3.7</w:t>
        </w:r>
      </w:hyperlink>
      <w:r>
        <w:rPr>
          <w:sz w:val="20"/>
        </w:rPr>
        <w:t xml:space="preserve"> и </w:t>
      </w:r>
      <w:hyperlink w:history="0" w:anchor="P246" w:tooltip="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
        <w:r>
          <w:rPr>
            <w:sz w:val="20"/>
            <w:color w:val="0000ff"/>
          </w:rPr>
          <w:t xml:space="preserve">2.3.8</w:t>
        </w:r>
      </w:hyperlink>
      <w:r>
        <w:rPr>
          <w:sz w:val="20"/>
        </w:rPr>
        <w:t xml:space="preserve"> настоящего Порядка, направляется муниципальным образованиям посредством системы электронного документооборота Пермского края (далее - СЭД) ежегодно, в срок до 01 мая. Муниципальные образования в течение 5 рабочих дней со дня получения вышеуказанной информации информируют Министерство посредством СЭД о размере субсидии, планируемом к освоению.</w:t>
      </w:r>
    </w:p>
    <w:p>
      <w:pPr>
        <w:pStyle w:val="0"/>
        <w:spacing w:before="200" w:line-rule="auto"/>
        <w:ind w:firstLine="540"/>
        <w:jc w:val="both"/>
      </w:pPr>
      <w:r>
        <w:rPr>
          <w:sz w:val="20"/>
        </w:rPr>
        <w:t xml:space="preserve">В случае отсутствия у соответствующего муниципального образования потребности в субсидии (части субсидии) данный объем субсидии распределяется между другими муниципальными образованиями пропорционально.</w:t>
      </w:r>
    </w:p>
    <w:p>
      <w:pPr>
        <w:pStyle w:val="0"/>
        <w:spacing w:before="200" w:line-rule="auto"/>
        <w:ind w:firstLine="540"/>
        <w:jc w:val="both"/>
      </w:pPr>
      <w:r>
        <w:rPr>
          <w:sz w:val="20"/>
        </w:rPr>
        <w:t xml:space="preserve">Размер субсидии и количество Проектов, установленные в соответствии с </w:t>
      </w:r>
      <w:hyperlink w:history="0" w:anchor="P225"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
        <w:r>
          <w:rPr>
            <w:sz w:val="20"/>
            <w:color w:val="0000ff"/>
          </w:rPr>
          <w:t xml:space="preserve">пунктами 2.3.7</w:t>
        </w:r>
      </w:hyperlink>
      <w:r>
        <w:rPr>
          <w:sz w:val="20"/>
        </w:rPr>
        <w:t xml:space="preserve"> и </w:t>
      </w:r>
      <w:hyperlink w:history="0" w:anchor="P246" w:tooltip="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
        <w:r>
          <w:rPr>
            <w:sz w:val="20"/>
            <w:color w:val="0000ff"/>
          </w:rPr>
          <w:t xml:space="preserve">2.3.8</w:t>
        </w:r>
      </w:hyperlink>
      <w:r>
        <w:rPr>
          <w:sz w:val="20"/>
        </w:rPr>
        <w:t xml:space="preserve"> настоящего Порядка с учетом информации, предусмотренной абзацем первым настоящего пункта, ежегодно, в срок до 01 июня, утверждаются приказом Министерства.</w:t>
      </w:r>
    </w:p>
    <w:p>
      <w:pPr>
        <w:pStyle w:val="0"/>
        <w:spacing w:before="200" w:line-rule="auto"/>
        <w:ind w:firstLine="540"/>
        <w:jc w:val="both"/>
      </w:pPr>
      <w:r>
        <w:rPr>
          <w:sz w:val="20"/>
        </w:rPr>
        <w:t xml:space="preserve">В 2022 году размер субсидии и количество Проектов направляются муниципальным образованиям и утверждаются приказом Министерства не позднее 25 июля 2022 года.</w:t>
      </w:r>
    </w:p>
    <w:p>
      <w:pPr>
        <w:pStyle w:val="0"/>
        <w:jc w:val="both"/>
      </w:pPr>
      <w:r>
        <w:rPr>
          <w:sz w:val="20"/>
        </w:rPr>
        <w:t xml:space="preserve">(п. 2.3.9 в ред. </w:t>
      </w:r>
      <w:hyperlink w:history="0" r:id="rId9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2.3.9(1). Утратил силу. - </w:t>
      </w:r>
      <w:hyperlink w:history="0" r:id="rId9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pPr>
        <w:pStyle w:val="0"/>
        <w:spacing w:before="200" w:line-rule="auto"/>
        <w:ind w:firstLine="540"/>
        <w:jc w:val="both"/>
      </w:pPr>
      <w:r>
        <w:rPr>
          <w:sz w:val="20"/>
        </w:rPr>
        <w:t xml:space="preserve">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pPr>
        <w:pStyle w:val="0"/>
        <w:spacing w:before="200" w:line-rule="auto"/>
        <w:ind w:firstLine="540"/>
        <w:jc w:val="both"/>
      </w:pPr>
      <w:r>
        <w:rPr>
          <w:sz w:val="20"/>
        </w:rPr>
        <w:t xml:space="preserve">2.3.11. К участию в Конкурсном отборе на уровне Пермского края не допускаются:</w:t>
      </w:r>
    </w:p>
    <w:bookmarkStart w:id="264" w:name="P264"/>
    <w:bookmarkEnd w:id="264"/>
    <w:p>
      <w:pPr>
        <w:pStyle w:val="0"/>
        <w:spacing w:before="200" w:line-rule="auto"/>
        <w:ind w:firstLine="540"/>
        <w:jc w:val="both"/>
      </w:pPr>
      <w:r>
        <w:rPr>
          <w:sz w:val="20"/>
        </w:rPr>
        <w:t xml:space="preserve">2.3.11.1. Проекты, представленные после срока, указанного в </w:t>
      </w:r>
      <w:hyperlink w:history="0" w:anchor="P136"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w:t>
      </w:r>
    </w:p>
    <w:p>
      <w:pPr>
        <w:pStyle w:val="0"/>
        <w:spacing w:before="200" w:line-rule="auto"/>
        <w:ind w:firstLine="540"/>
        <w:jc w:val="both"/>
      </w:pPr>
      <w:r>
        <w:rPr>
          <w:sz w:val="20"/>
        </w:rPr>
        <w:t xml:space="preserve">2.3.11.2. Проекты, рассмотренные Муниципальной комиссией, состав которой сформирован с нарушением требований </w:t>
      </w:r>
      <w:hyperlink w:history="0" r:id="rId99"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части 1 статьи 4</w:t>
        </w:r>
      </w:hyperlink>
      <w:r>
        <w:rPr>
          <w:sz w:val="20"/>
        </w:rPr>
        <w:t xml:space="preserve"> Закона N 654-ПК;</w:t>
      </w:r>
    </w:p>
    <w:p>
      <w:pPr>
        <w:pStyle w:val="0"/>
        <w:jc w:val="both"/>
      </w:pPr>
      <w:r>
        <w:rPr>
          <w:sz w:val="20"/>
        </w:rPr>
        <w:t xml:space="preserve">(в ред. </w:t>
      </w:r>
      <w:hyperlink w:history="0" r:id="rId10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2.3.11.3. Проекты, к которым приложен неполный комплект документов согласно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пунктам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w:t>
      </w:r>
    </w:p>
    <w:p>
      <w:pPr>
        <w:pStyle w:val="0"/>
        <w:spacing w:before="200" w:line-rule="auto"/>
        <w:ind w:firstLine="540"/>
        <w:jc w:val="both"/>
      </w:pPr>
      <w:r>
        <w:rPr>
          <w:sz w:val="20"/>
        </w:rPr>
        <w:t xml:space="preserve">2.3.11.4. Проекты, представленные с нарушением требований, установленных </w:t>
      </w:r>
      <w:hyperlink w:history="0" w:anchor="P211" w:tooltip="2.3.6.1. ориентирован на решение конкретной проблемы в рамках вопросов местного значения в пределах территории муниципального образования;">
        <w:r>
          <w:rPr>
            <w:sz w:val="20"/>
            <w:color w:val="0000ff"/>
          </w:rPr>
          <w:t xml:space="preserve">пунктами 2.3.6.1</w:t>
        </w:r>
      </w:hyperlink>
      <w:r>
        <w:rPr>
          <w:sz w:val="20"/>
        </w:rPr>
        <w:t xml:space="preserve">-</w:t>
      </w:r>
      <w:hyperlink w:history="0" w:anchor="P223" w:tooltip="2.3.6.8. Муниципальная комиссия провела оценку Проекта в соответствии с критериями оценки на муниципальном уровне.">
        <w:r>
          <w:rPr>
            <w:sz w:val="20"/>
            <w:color w:val="0000ff"/>
          </w:rPr>
          <w:t xml:space="preserve">2.3.6.8</w:t>
        </w:r>
      </w:hyperlink>
      <w:r>
        <w:rPr>
          <w:sz w:val="20"/>
        </w:rPr>
        <w:t xml:space="preserve"> настоящего Порядка;</w:t>
      </w:r>
    </w:p>
    <w:p>
      <w:pPr>
        <w:pStyle w:val="0"/>
        <w:jc w:val="both"/>
      </w:pPr>
      <w:r>
        <w:rPr>
          <w:sz w:val="20"/>
        </w:rPr>
        <w:t xml:space="preserve">(в ред. </w:t>
      </w:r>
      <w:hyperlink w:history="0" r:id="rId10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history="0" w:anchor="P255" w:tooltip="2.3.9. Информация о размере субсидии и количестве Проектов, установленных в соответствии с пунктами 2.3.7 и 2.3.8 настоящего Порядка, направляется муниципальным образованиям посредством системы электронного документооборота Пермского края (далее - СЭД) ежегодно, в срок до 01 мая. Муниципальные образования в течение 5 рабочих дней со дня получения вышеуказанной информации информируют Министерство посредством СЭД о размере субсидии, планируемом к освоению.">
        <w:r>
          <w:rPr>
            <w:sz w:val="20"/>
            <w:color w:val="0000ff"/>
          </w:rPr>
          <w:t xml:space="preserve">пунктом 2.3.9</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15.07.2020 </w:t>
      </w:r>
      <w:hyperlink w:history="0" r:id="rId10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29.06.2022 </w:t>
      </w:r>
      <w:hyperlink w:history="0" r:id="rId10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history="0" w:anchor="P198" w:tooltip="2.3.2. Документы, указанные в пунктах 2.3.1.1-2.3.1.10 настоящего Порядка, представляются в Министерство местной администрацией на каждый Проект.">
        <w:r>
          <w:rPr>
            <w:sz w:val="20"/>
            <w:color w:val="0000ff"/>
          </w:rPr>
          <w:t xml:space="preserve">пунктом 2.3.2</w:t>
        </w:r>
      </w:hyperlink>
      <w:r>
        <w:rPr>
          <w:sz w:val="20"/>
        </w:rPr>
        <w:t xml:space="preserve"> настоящего Порядка;</w:t>
      </w:r>
    </w:p>
    <w:bookmarkStart w:id="273" w:name="P273"/>
    <w:bookmarkEnd w:id="273"/>
    <w:p>
      <w:pPr>
        <w:pStyle w:val="0"/>
        <w:spacing w:before="200" w:line-rule="auto"/>
        <w:ind w:firstLine="540"/>
        <w:jc w:val="both"/>
      </w:pPr>
      <w:r>
        <w:rPr>
          <w:sz w:val="20"/>
        </w:rPr>
        <w:t xml:space="preserve">2.3.11.6. Проекты, не соответствующие критериям оценки на уровне Пермского края.</w:t>
      </w:r>
    </w:p>
    <w:p>
      <w:pPr>
        <w:pStyle w:val="0"/>
        <w:jc w:val="both"/>
      </w:pPr>
      <w:r>
        <w:rPr>
          <w:sz w:val="20"/>
        </w:rPr>
        <w:t xml:space="preserve">(п. 2.3.11.6 введен </w:t>
      </w:r>
      <w:hyperlink w:history="0" r:id="rId10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jc w:val="both"/>
      </w:pPr>
      <w:r>
        <w:rPr>
          <w:sz w:val="20"/>
        </w:rPr>
      </w:r>
    </w:p>
    <w:p>
      <w:pPr>
        <w:pStyle w:val="2"/>
        <w:outlineLvl w:val="2"/>
        <w:jc w:val="center"/>
      </w:pPr>
      <w:r>
        <w:rPr>
          <w:sz w:val="20"/>
        </w:rPr>
        <w:t xml:space="preserve">2.4. Конкурсный отбор на уровне Пермского края</w:t>
      </w:r>
    </w:p>
    <w:p>
      <w:pPr>
        <w:pStyle w:val="0"/>
        <w:jc w:val="both"/>
      </w:pPr>
      <w:r>
        <w:rPr>
          <w:sz w:val="20"/>
        </w:rPr>
      </w:r>
    </w:p>
    <w:p>
      <w:pPr>
        <w:pStyle w:val="0"/>
        <w:ind w:firstLine="540"/>
        <w:jc w:val="both"/>
      </w:pPr>
      <w:r>
        <w:rPr>
          <w:sz w:val="20"/>
        </w:rPr>
        <w:t xml:space="preserve">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оценки на уровне Пермского края и определяет победителей Конкурсного отбора на уровне Пермского края.</w:t>
      </w:r>
    </w:p>
    <w:p>
      <w:pPr>
        <w:pStyle w:val="0"/>
        <w:jc w:val="both"/>
      </w:pPr>
      <w:r>
        <w:rPr>
          <w:sz w:val="20"/>
        </w:rPr>
        <w:t xml:space="preserve">(в ред. </w:t>
      </w:r>
      <w:hyperlink w:history="0" r:id="rId10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При наличии оснований, указанных в </w:t>
      </w:r>
      <w:hyperlink w:history="0" w:anchor="P264" w:tooltip="2.3.11.1. Проекты, представленные после срока, указанного в пункте 2.1.2.2 настоящего Порядка;">
        <w:r>
          <w:rPr>
            <w:sz w:val="20"/>
            <w:color w:val="0000ff"/>
          </w:rPr>
          <w:t xml:space="preserve">пунктах 2.3.11.1</w:t>
        </w:r>
      </w:hyperlink>
      <w:r>
        <w:rPr>
          <w:sz w:val="20"/>
        </w:rPr>
        <w:t xml:space="preserve">-</w:t>
      </w:r>
      <w:hyperlink w:history="0" w:anchor="P273" w:tooltip="2.3.11.6. Проекты, не соответствующие критериям оценки на уровне Пермского края.">
        <w:r>
          <w:rPr>
            <w:sz w:val="20"/>
            <w:color w:val="0000ff"/>
          </w:rPr>
          <w:t xml:space="preserve">2.3.11.6</w:t>
        </w:r>
      </w:hyperlink>
      <w:r>
        <w:rPr>
          <w:sz w:val="20"/>
        </w:rPr>
        <w:t xml:space="preserve"> настоящего Порядка, соответствующие Проекты включаются в перечень Проектов, не допущенных до участия в Конкурсном отборе на уровне Пермского края, утверждаемый Краевой комиссией.</w:t>
      </w:r>
    </w:p>
    <w:p>
      <w:pPr>
        <w:pStyle w:val="0"/>
        <w:jc w:val="both"/>
      </w:pPr>
      <w:r>
        <w:rPr>
          <w:sz w:val="20"/>
        </w:rPr>
        <w:t xml:space="preserve">(в ред. </w:t>
      </w:r>
      <w:hyperlink w:history="0" r:id="rId10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Проекты, не допущенные до участия в Конкурсном отборе на уровне Пермского края, могут быть представлены на участие в последующих Конкурсных отборах.</w:t>
      </w:r>
    </w:p>
    <w:p>
      <w:pPr>
        <w:pStyle w:val="0"/>
        <w:jc w:val="both"/>
      </w:pPr>
      <w:r>
        <w:rPr>
          <w:sz w:val="20"/>
        </w:rPr>
        <w:t xml:space="preserve">(в ред. </w:t>
      </w:r>
      <w:hyperlink w:history="0" r:id="rId10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2.4.2. В течение 10 рабочих дней со дня окончания приема Проектов Министерство проверяет комплектность документов, прилагаемых к Проекту, согласно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пунктам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w:t>
      </w:r>
    </w:p>
    <w:p>
      <w:pPr>
        <w:pStyle w:val="0"/>
        <w:spacing w:before="200" w:line-rule="auto"/>
        <w:ind w:firstLine="540"/>
        <w:jc w:val="both"/>
      </w:pPr>
      <w:r>
        <w:rPr>
          <w:sz w:val="20"/>
        </w:rPr>
        <w:t xml:space="preserve">В случае если к Проекту приложен неполный комплект документов согласно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пунктам 2.3.1.1</w:t>
        </w:r>
      </w:hyperlink>
      <w:r>
        <w:rPr>
          <w:sz w:val="20"/>
        </w:rPr>
        <w:t xml:space="preserve">-</w:t>
      </w:r>
      <w:hyperlink w:history="0" w:anchor="P195"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то Министерство в срок, указанный в абзаце первом настоящего пункта, извещает муниципальное образование посредством СЭД о возможности доработки Проекта.</w:t>
      </w:r>
    </w:p>
    <w:p>
      <w:pPr>
        <w:pStyle w:val="0"/>
        <w:spacing w:before="200" w:line-rule="auto"/>
        <w:ind w:firstLine="540"/>
        <w:jc w:val="both"/>
      </w:pPr>
      <w:r>
        <w:rPr>
          <w:sz w:val="20"/>
        </w:rPr>
        <w:t xml:space="preserve">Муниципальное образование в срок не позднее 5 рабочих дней со дня получения уведомления дорабатывает Проект и повторно представляет его в Министерство.</w:t>
      </w:r>
    </w:p>
    <w:p>
      <w:pPr>
        <w:pStyle w:val="0"/>
        <w:jc w:val="both"/>
      </w:pPr>
      <w:r>
        <w:rPr>
          <w:sz w:val="20"/>
        </w:rPr>
        <w:t xml:space="preserve">(п. 2.4.2 в ред. </w:t>
      </w:r>
      <w:hyperlink w:history="0" r:id="rId10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2.4.3. Победителями Конкурсного отбора на уровне Пермского края считаются Проекты, соответствующие критериям оценки на уровне Пермского края.</w:t>
      </w:r>
    </w:p>
    <w:p>
      <w:pPr>
        <w:pStyle w:val="0"/>
        <w:jc w:val="both"/>
      </w:pPr>
      <w:r>
        <w:rPr>
          <w:sz w:val="20"/>
        </w:rPr>
        <w:t xml:space="preserve">(п. 2.4.3 в ред. </w:t>
      </w:r>
      <w:hyperlink w:history="0" r:id="rId10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2.4.4-2.4.9. Утратили силу. - </w:t>
      </w:r>
      <w:hyperlink w:history="0" r:id="rId11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jc w:val="both"/>
      </w:pPr>
      <w:r>
        <w:rPr>
          <w:sz w:val="20"/>
        </w:rPr>
      </w:r>
    </w:p>
    <w:p>
      <w:pPr>
        <w:pStyle w:val="2"/>
        <w:outlineLvl w:val="2"/>
        <w:jc w:val="center"/>
      </w:pPr>
      <w:r>
        <w:rPr>
          <w:sz w:val="20"/>
        </w:rPr>
        <w:t xml:space="preserve">2.5. Распределение субсидий на софинансирование Проектов</w:t>
      </w:r>
    </w:p>
    <w:p>
      <w:pPr>
        <w:pStyle w:val="0"/>
        <w:jc w:val="center"/>
      </w:pPr>
      <w:r>
        <w:rPr>
          <w:sz w:val="20"/>
        </w:rPr>
        <w:t xml:space="preserve">(в ред. </w:t>
      </w:r>
      <w:hyperlink w:history="0" r:id="rId11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2.5.1-2.5.4. Утратили силу. - </w:t>
      </w:r>
      <w:hyperlink w:history="0" r:id="rId11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bookmarkStart w:id="297" w:name="P297"/>
    <w:bookmarkEnd w:id="297"/>
    <w:p>
      <w:pPr>
        <w:pStyle w:val="0"/>
        <w:spacing w:before="200" w:line-rule="auto"/>
        <w:ind w:firstLine="540"/>
        <w:jc w:val="both"/>
      </w:pPr>
      <w:r>
        <w:rPr>
          <w:sz w:val="20"/>
        </w:rPr>
        <w:t xml:space="preserve">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pPr>
        <w:pStyle w:val="0"/>
        <w:jc w:val="both"/>
      </w:pPr>
      <w:r>
        <w:rPr>
          <w:sz w:val="20"/>
        </w:rPr>
        <w:t xml:space="preserve">(в ред. </w:t>
      </w:r>
      <w:hyperlink w:history="0" r:id="rId11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Абзац утратил силу. - </w:t>
      </w:r>
      <w:hyperlink w:history="0" r:id="rId114"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15.09.2021 N 670-п.</w:t>
      </w:r>
    </w:p>
    <w:p>
      <w:pPr>
        <w:pStyle w:val="0"/>
        <w:spacing w:before="200" w:line-rule="auto"/>
        <w:ind w:firstLine="540"/>
        <w:jc w:val="both"/>
      </w:pPr>
      <w:r>
        <w:rPr>
          <w:sz w:val="20"/>
        </w:rPr>
        <w:t xml:space="preserve">Доля софинансирования Проекта из бюджета муниципального образования может включать инициативные платежи и собственные средства бюджета муниципального образования.</w:t>
      </w:r>
    </w:p>
    <w:p>
      <w:pPr>
        <w:pStyle w:val="0"/>
        <w:jc w:val="both"/>
      </w:pPr>
      <w:r>
        <w:rPr>
          <w:sz w:val="20"/>
        </w:rPr>
        <w:t xml:space="preserve">(в ред. Постановлений Правительства Пермского края от 21.05.2021 </w:t>
      </w:r>
      <w:hyperlink w:history="0" r:id="rId11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1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абзацы четвертый-десятый утратили силу. - </w:t>
      </w:r>
      <w:hyperlink w:history="0" r:id="rId11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Участие собственных средств бюджета муниципального образования в финансировании реализации Проекта является обязательным.</w:t>
      </w:r>
    </w:p>
    <w:p>
      <w:pPr>
        <w:pStyle w:val="0"/>
        <w:spacing w:before="200" w:line-rule="auto"/>
        <w:ind w:firstLine="540"/>
        <w:jc w:val="both"/>
      </w:pPr>
      <w:r>
        <w:rPr>
          <w:sz w:val="20"/>
        </w:rPr>
        <w:t xml:space="preserve">Финансирование проекта за счет других направлений расходов бюджета Пермского края и (или) бюджета муниципального образования не допускается.</w:t>
      </w:r>
    </w:p>
    <w:p>
      <w:pPr>
        <w:pStyle w:val="0"/>
        <w:spacing w:before="200" w:line-rule="auto"/>
        <w:ind w:firstLine="540"/>
        <w:jc w:val="both"/>
      </w:pPr>
      <w:r>
        <w:rPr>
          <w:sz w:val="20"/>
        </w:rPr>
        <w:t xml:space="preserve">В случае если в ходе реализации Проекта увеличилась его сметная стоимость, то увеличение финансируется за счет собственных средств бюджета муниципального образования и (или) денежных средств индивидуальных предпринимателей и образованных в соответствии с законодательством Российской Федерации юридических лиц.</w:t>
      </w:r>
    </w:p>
    <w:p>
      <w:pPr>
        <w:pStyle w:val="0"/>
        <w:jc w:val="both"/>
      </w:pPr>
      <w:r>
        <w:rPr>
          <w:sz w:val="20"/>
        </w:rPr>
        <w:t xml:space="preserve">(абзац введен </w:t>
      </w:r>
      <w:hyperlink w:history="0" r:id="rId11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jc w:val="both"/>
      </w:pPr>
      <w:r>
        <w:rPr>
          <w:sz w:val="20"/>
        </w:rPr>
      </w:r>
    </w:p>
    <w:p>
      <w:pPr>
        <w:pStyle w:val="2"/>
        <w:outlineLvl w:val="1"/>
        <w:jc w:val="center"/>
      </w:pPr>
      <w:r>
        <w:rPr>
          <w:sz w:val="20"/>
        </w:rPr>
        <w:t xml:space="preserve">III. Подведение итогов Конкурсного отбора</w:t>
      </w:r>
    </w:p>
    <w:p>
      <w:pPr>
        <w:pStyle w:val="0"/>
        <w:jc w:val="both"/>
      </w:pPr>
      <w:r>
        <w:rPr>
          <w:sz w:val="20"/>
        </w:rPr>
      </w:r>
    </w:p>
    <w:p>
      <w:pPr>
        <w:pStyle w:val="0"/>
        <w:ind w:firstLine="540"/>
        <w:jc w:val="both"/>
      </w:pPr>
      <w:r>
        <w:rPr>
          <w:sz w:val="20"/>
        </w:rPr>
        <w:t xml:space="preserve">3.1. Решения об итогах Конкурсного отбора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pPr>
        <w:pStyle w:val="0"/>
        <w:jc w:val="both"/>
      </w:pPr>
      <w:r>
        <w:rPr>
          <w:sz w:val="20"/>
        </w:rPr>
        <w:t xml:space="preserve">(в ред. Постановлений Правительства Пермского края от 15.07.2020 </w:t>
      </w:r>
      <w:hyperlink w:history="0" r:id="rId119"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29.06.2022 </w:t>
      </w:r>
      <w:hyperlink w:history="0" r:id="rId12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pPr>
        <w:pStyle w:val="0"/>
        <w:jc w:val="both"/>
      </w:pPr>
      <w:r>
        <w:rPr>
          <w:sz w:val="20"/>
        </w:rPr>
        <w:t xml:space="preserve">(в ред. </w:t>
      </w:r>
      <w:hyperlink w:history="0" r:id="rId12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pPr>
        <w:pStyle w:val="0"/>
        <w:spacing w:before="200" w:line-rule="auto"/>
        <w:ind w:firstLine="540"/>
        <w:jc w:val="both"/>
      </w:pPr>
      <w:r>
        <w:rPr>
          <w:sz w:val="20"/>
        </w:rPr>
        <w:t xml:space="preserve">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pPr>
        <w:pStyle w:val="0"/>
        <w:jc w:val="both"/>
      </w:pPr>
      <w:r>
        <w:rPr>
          <w:sz w:val="20"/>
        </w:rPr>
        <w:t xml:space="preserve">(в ред. Постановлений Правительства Пермского края от 28.06.2019 </w:t>
      </w:r>
      <w:hyperlink w:history="0" r:id="rId122"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15.04.2020 </w:t>
      </w:r>
      <w:hyperlink w:history="0" r:id="rId12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rPr>
        <w:t xml:space="preserve">)</w:t>
      </w:r>
    </w:p>
    <w:p>
      <w:pPr>
        <w:pStyle w:val="0"/>
        <w:spacing w:before="200" w:line-rule="auto"/>
        <w:ind w:firstLine="540"/>
        <w:jc w:val="both"/>
      </w:pPr>
      <w:r>
        <w:rPr>
          <w:sz w:val="20"/>
        </w:rPr>
        <w:t xml:space="preserve">Абзац утратил силу с 15.04.2020. - </w:t>
      </w:r>
      <w:hyperlink w:history="0" r:id="rId12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15.04.2020 N 213-п.</w:t>
      </w:r>
    </w:p>
    <w:p>
      <w:pPr>
        <w:pStyle w:val="0"/>
        <w:jc w:val="both"/>
      </w:pPr>
      <w:r>
        <w:rPr>
          <w:sz w:val="20"/>
        </w:rPr>
      </w:r>
    </w:p>
    <w:p>
      <w:pPr>
        <w:pStyle w:val="2"/>
        <w:outlineLvl w:val="1"/>
        <w:jc w:val="center"/>
      </w:pPr>
      <w:r>
        <w:rPr>
          <w:sz w:val="20"/>
        </w:rPr>
        <w:t xml:space="preserve">IV. Представление отчетности о выполнении условий</w:t>
      </w:r>
    </w:p>
    <w:p>
      <w:pPr>
        <w:pStyle w:val="2"/>
        <w:jc w:val="center"/>
      </w:pPr>
      <w:r>
        <w:rPr>
          <w:sz w:val="20"/>
        </w:rPr>
        <w:t xml:space="preserve">софинансирования Проектов</w:t>
      </w:r>
    </w:p>
    <w:p>
      <w:pPr>
        <w:pStyle w:val="0"/>
        <w:jc w:val="center"/>
      </w:pPr>
      <w:r>
        <w:rPr>
          <w:sz w:val="20"/>
        </w:rPr>
        <w:t xml:space="preserve">(в ред. </w:t>
      </w:r>
      <w:hyperlink w:history="0" r:id="rId125"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4.1. Субсидии могут быть использованы в полном объеме, в неполном объеме с учетом объема средств, образовавшегося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о предоставлении субсидии (далее - Соглашение)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соответственно - неполный объем, экономия по результатам конкурсных процедур), в объеме средств, образовавшемся в результате экономии по результатам конкурсных процедур:</w:t>
      </w:r>
    </w:p>
    <w:p>
      <w:pPr>
        <w:pStyle w:val="0"/>
        <w:jc w:val="both"/>
      </w:pPr>
      <w:r>
        <w:rPr>
          <w:sz w:val="20"/>
        </w:rPr>
        <w:t xml:space="preserve">(в ред. </w:t>
      </w:r>
      <w:hyperlink w:history="0" r:id="rId12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bookmarkStart w:id="326" w:name="P326"/>
    <w:bookmarkEnd w:id="326"/>
    <w:p>
      <w:pPr>
        <w:pStyle w:val="0"/>
        <w:spacing w:before="200" w:line-rule="auto"/>
        <w:ind w:firstLine="540"/>
        <w:jc w:val="both"/>
      </w:pPr>
      <w:r>
        <w:rPr>
          <w:sz w:val="20"/>
        </w:rPr>
        <w:t xml:space="preserve">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history="0" w:anchor="P929" w:tooltip="ОТЧЕТ">
        <w:r>
          <w:rPr>
            <w:sz w:val="20"/>
            <w:color w:val="0000ff"/>
          </w:rPr>
          <w:t xml:space="preserve">отчет</w:t>
        </w:r>
      </w:hyperlink>
      <w:r>
        <w:rPr>
          <w:sz w:val="20"/>
        </w:rP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pPr>
        <w:pStyle w:val="0"/>
        <w:jc w:val="both"/>
      </w:pPr>
      <w:r>
        <w:rPr>
          <w:sz w:val="20"/>
        </w:rPr>
        <w:t xml:space="preserve">(в ред. Постановлений Правительства Пермского края от 15.07.2020 </w:t>
      </w:r>
      <w:hyperlink w:history="0" r:id="rId127"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21.05.2021 </w:t>
      </w:r>
      <w:hyperlink w:history="0" r:id="rId12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w:t>
      </w:r>
    </w:p>
    <w:p>
      <w:pPr>
        <w:pStyle w:val="0"/>
        <w:spacing w:before="200" w:line-rule="auto"/>
        <w:ind w:firstLine="540"/>
        <w:jc w:val="both"/>
      </w:pPr>
      <w:r>
        <w:rPr>
          <w:sz w:val="20"/>
        </w:rPr>
        <w:t xml:space="preserve">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pPr>
        <w:pStyle w:val="0"/>
        <w:jc w:val="both"/>
      </w:pPr>
      <w:r>
        <w:rPr>
          <w:sz w:val="20"/>
        </w:rPr>
        <w:t xml:space="preserve">(в ред. Постановлений Правительства Пермского края от 21.05.2021 </w:t>
      </w:r>
      <w:hyperlink w:history="0" r:id="rId12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3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bookmarkStart w:id="330" w:name="P330"/>
    <w:bookmarkEnd w:id="330"/>
    <w:p>
      <w:pPr>
        <w:pStyle w:val="0"/>
        <w:spacing w:before="200" w:line-rule="auto"/>
        <w:ind w:firstLine="540"/>
        <w:jc w:val="both"/>
      </w:pPr>
      <w:r>
        <w:rPr>
          <w:sz w:val="20"/>
        </w:rPr>
        <w:t xml:space="preserve">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bookmarkStart w:id="331" w:name="P331"/>
    <w:bookmarkEnd w:id="331"/>
    <w:p>
      <w:pPr>
        <w:pStyle w:val="0"/>
        <w:spacing w:before="200" w:line-rule="auto"/>
        <w:ind w:firstLine="540"/>
        <w:jc w:val="both"/>
      </w:pPr>
      <w:r>
        <w:rPr>
          <w:sz w:val="20"/>
        </w:rP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history="0" w:anchor="P297"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 и в соответствии с Соглашением, заверенные главой (главой администрации) или иным уполномоченным лицом муниципального образования;</w:t>
      </w:r>
    </w:p>
    <w:p>
      <w:pPr>
        <w:pStyle w:val="0"/>
        <w:jc w:val="both"/>
      </w:pPr>
      <w:r>
        <w:rPr>
          <w:sz w:val="20"/>
        </w:rPr>
        <w:t xml:space="preserve">(в ред. </w:t>
      </w:r>
      <w:hyperlink w:history="0" r:id="rId13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bookmarkStart w:id="334" w:name="P334"/>
    <w:bookmarkEnd w:id="334"/>
    <w:p>
      <w:pPr>
        <w:pStyle w:val="0"/>
        <w:spacing w:before="200" w:line-rule="auto"/>
        <w:ind w:firstLine="540"/>
        <w:jc w:val="both"/>
      </w:pPr>
      <w:r>
        <w:rPr>
          <w:sz w:val="20"/>
        </w:rPr>
        <w:t xml:space="preserve">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 и следующие документы:</w:t>
      </w:r>
    </w:p>
    <w:p>
      <w:pPr>
        <w:pStyle w:val="0"/>
        <w:jc w:val="both"/>
      </w:pPr>
      <w:r>
        <w:rPr>
          <w:sz w:val="20"/>
        </w:rPr>
        <w:t xml:space="preserve">(в ред. Постановлений Правительства Пермского края от 15.07.2020 </w:t>
      </w:r>
      <w:hyperlink w:history="0" r:id="rId13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21.05.2021 </w:t>
      </w:r>
      <w:hyperlink w:history="0" r:id="rId13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11.08.2021 </w:t>
      </w:r>
      <w:hyperlink w:history="0" r:id="rId134"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rPr>
        <w:t xml:space="preserve">)</w:t>
      </w:r>
    </w:p>
    <w:p>
      <w:pPr>
        <w:pStyle w:val="0"/>
        <w:spacing w:before="200" w:line-rule="auto"/>
        <w:ind w:firstLine="540"/>
        <w:jc w:val="both"/>
      </w:pPr>
      <w:r>
        <w:rPr>
          <w:sz w:val="20"/>
        </w:rPr>
        <w:t xml:space="preserve">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pPr>
        <w:pStyle w:val="0"/>
        <w:jc w:val="both"/>
      </w:pPr>
      <w:r>
        <w:rPr>
          <w:sz w:val="20"/>
        </w:rPr>
        <w:t xml:space="preserve">(в ред. </w:t>
      </w:r>
      <w:hyperlink w:history="0" r:id="rId13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заверенную(-ые) главой (главой администрации) муниципального образования;</w:t>
      </w:r>
    </w:p>
    <w:p>
      <w:pPr>
        <w:pStyle w:val="0"/>
        <w:jc w:val="both"/>
      </w:pPr>
      <w:r>
        <w:rPr>
          <w:sz w:val="20"/>
        </w:rPr>
        <w:t xml:space="preserve">(в ред. </w:t>
      </w:r>
      <w:hyperlink w:history="0" r:id="rId13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pPr>
        <w:pStyle w:val="0"/>
        <w:spacing w:before="200" w:line-rule="auto"/>
        <w:ind w:firstLine="540"/>
        <w:jc w:val="both"/>
      </w:pPr>
      <w:r>
        <w:rPr>
          <w:sz w:val="20"/>
        </w:rPr>
        <w:t xml:space="preserve">4.2. Для перечисления субсидии в бюджет муниципального образования:</w:t>
      </w:r>
    </w:p>
    <w:bookmarkStart w:id="342" w:name="P342"/>
    <w:bookmarkEnd w:id="342"/>
    <w:p>
      <w:pPr>
        <w:pStyle w:val="0"/>
        <w:spacing w:before="200" w:line-rule="auto"/>
        <w:ind w:firstLine="540"/>
        <w:jc w:val="both"/>
      </w:pPr>
      <w:r>
        <w:rPr>
          <w:sz w:val="20"/>
        </w:rP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w:t>
      </w:r>
    </w:p>
    <w:p>
      <w:pPr>
        <w:pStyle w:val="0"/>
        <w:spacing w:before="200" w:line-rule="auto"/>
        <w:ind w:firstLine="540"/>
        <w:jc w:val="both"/>
      </w:pPr>
      <w:r>
        <w:rPr>
          <w:sz w:val="20"/>
        </w:rPr>
        <w:t xml:space="preserve">проверяет отчет о выполнении условий софинансирования и документы, указанные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 на предмет наличия ошибок, соблюдения требований, установленных </w:t>
      </w:r>
      <w:hyperlink w:history="0" w:anchor="P297"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w:t>
      </w:r>
    </w:p>
    <w:p>
      <w:pPr>
        <w:pStyle w:val="0"/>
        <w:spacing w:before="200" w:line-rule="auto"/>
        <w:ind w:firstLine="540"/>
        <w:jc w:val="both"/>
      </w:pPr>
      <w:r>
        <w:rPr>
          <w:sz w:val="20"/>
        </w:rPr>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 соблюдения требований, установленных </w:t>
      </w:r>
      <w:hyperlink w:history="0" w:anchor="P297"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w:t>
      </w:r>
    </w:p>
    <w:p>
      <w:pPr>
        <w:pStyle w:val="0"/>
        <w:spacing w:before="200" w:line-rule="auto"/>
        <w:ind w:firstLine="540"/>
        <w:jc w:val="both"/>
      </w:pPr>
      <w:r>
        <w:rPr>
          <w:sz w:val="20"/>
        </w:rPr>
        <w:t xml:space="preserve">направляет на доработку местной администрации отчет о выполнении условий софинансирования и документы, указанные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 в случае выявления ошибок в отчете о выполнении условий софинансирования и (или) документах, указанных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 несоблюдения требований, установленных </w:t>
      </w:r>
      <w:hyperlink w:history="0" w:anchor="P297"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w:t>
      </w:r>
    </w:p>
    <w:p>
      <w:pPr>
        <w:pStyle w:val="0"/>
        <w:jc w:val="both"/>
      </w:pPr>
      <w:r>
        <w:rPr>
          <w:sz w:val="20"/>
        </w:rPr>
        <w:t xml:space="preserve">(п. 4.2.1 в ред. </w:t>
      </w:r>
      <w:hyperlink w:history="0" r:id="rId13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4.2.2. 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 план.</w:t>
      </w:r>
    </w:p>
    <w:p>
      <w:pPr>
        <w:pStyle w:val="0"/>
        <w:jc w:val="both"/>
      </w:pPr>
      <w:r>
        <w:rPr>
          <w:sz w:val="20"/>
        </w:rPr>
        <w:t xml:space="preserve">(п. 4.2.2 в ред. </w:t>
      </w:r>
      <w:hyperlink w:history="0" r:id="rId13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пункте 4.1.1</w:t>
        </w:r>
      </w:hyperlink>
      <w:r>
        <w:rPr>
          <w:sz w:val="20"/>
        </w:rP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пункте 4.1.1</w:t>
        </w:r>
      </w:hyperlink>
      <w:r>
        <w:rPr>
          <w:sz w:val="20"/>
        </w:rPr>
        <w:t xml:space="preserve"> настоящего Порядка.</w:t>
      </w:r>
    </w:p>
    <w:p>
      <w:pPr>
        <w:pStyle w:val="0"/>
        <w:spacing w:before="200" w:line-rule="auto"/>
        <w:ind w:firstLine="540"/>
        <w:jc w:val="both"/>
      </w:pPr>
      <w:r>
        <w:rPr>
          <w:sz w:val="20"/>
        </w:rPr>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пункте 4.1.2</w:t>
        </w:r>
      </w:hyperlink>
      <w:r>
        <w:rPr>
          <w:sz w:val="20"/>
        </w:rP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пункте 4.1.2</w:t>
        </w:r>
      </w:hyperlink>
      <w:r>
        <w:rPr>
          <w:sz w:val="20"/>
        </w:rPr>
        <w:t xml:space="preserve"> настоящего Порядка.</w:t>
      </w:r>
    </w:p>
    <w:p>
      <w:pPr>
        <w:pStyle w:val="0"/>
        <w:jc w:val="both"/>
      </w:pPr>
      <w:r>
        <w:rPr>
          <w:sz w:val="20"/>
        </w:rPr>
        <w:t xml:space="preserve">(п. 4.2.3 введен </w:t>
      </w:r>
      <w:hyperlink w:history="0" r:id="rId13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4.2.4. Срок и порядок повторного рассмотрения Министерством отчета о выполнении условий софинансирования и документов, указанных в </w:t>
      </w:r>
      <w:hyperlink w:history="0" w:anchor="P32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4"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r>
          <w:rPr>
            <w:sz w:val="20"/>
            <w:color w:val="0000ff"/>
          </w:rPr>
          <w:t xml:space="preserve">4.1.2</w:t>
        </w:r>
      </w:hyperlink>
      <w:r>
        <w:rPr>
          <w:sz w:val="20"/>
        </w:rPr>
        <w:t xml:space="preserve"> настоящего Порядка, после доработки местной администрацией аналогичны сроку и порядку рассмотрения, указанным в </w:t>
      </w:r>
      <w:hyperlink w:history="0" w:anchor="P342" w:tooltip="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пунктах 4.1.1 и 4.1.2 настоящего Порядка:">
        <w:r>
          <w:rPr>
            <w:sz w:val="20"/>
            <w:color w:val="0000ff"/>
          </w:rPr>
          <w:t xml:space="preserve">пункте 4.2.1</w:t>
        </w:r>
      </w:hyperlink>
      <w:r>
        <w:rPr>
          <w:sz w:val="20"/>
        </w:rPr>
        <w:t xml:space="preserve"> настоящего Порядка.</w:t>
      </w:r>
    </w:p>
    <w:p>
      <w:pPr>
        <w:pStyle w:val="0"/>
        <w:jc w:val="both"/>
      </w:pPr>
      <w:r>
        <w:rPr>
          <w:sz w:val="20"/>
        </w:rPr>
        <w:t xml:space="preserve">(п. 4.2.4 введен </w:t>
      </w:r>
      <w:hyperlink w:history="0" r:id="rId14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jc w:val="both"/>
      </w:pPr>
      <w:r>
        <w:rPr>
          <w:sz w:val="20"/>
        </w:rPr>
      </w:r>
    </w:p>
    <w:p>
      <w:pPr>
        <w:pStyle w:val="2"/>
        <w:outlineLvl w:val="1"/>
        <w:jc w:val="center"/>
      </w:pPr>
      <w:r>
        <w:rPr>
          <w:sz w:val="20"/>
        </w:rPr>
        <w:t xml:space="preserve">V. Предоставление субсидий</w:t>
      </w:r>
    </w:p>
    <w:p>
      <w:pPr>
        <w:pStyle w:val="0"/>
        <w:jc w:val="both"/>
      </w:pPr>
      <w:r>
        <w:rPr>
          <w:sz w:val="20"/>
        </w:rPr>
      </w:r>
    </w:p>
    <w:p>
      <w:pPr>
        <w:pStyle w:val="2"/>
        <w:outlineLvl w:val="2"/>
        <w:jc w:val="center"/>
      </w:pPr>
      <w:r>
        <w:rPr>
          <w:sz w:val="20"/>
        </w:rPr>
        <w:t xml:space="preserve">5.1. Заключение соглашений о предоставлении субсидии</w:t>
      </w:r>
    </w:p>
    <w:p>
      <w:pPr>
        <w:pStyle w:val="0"/>
        <w:jc w:val="both"/>
      </w:pPr>
      <w:r>
        <w:rPr>
          <w:sz w:val="20"/>
        </w:rPr>
      </w:r>
    </w:p>
    <w:bookmarkStart w:id="359" w:name="P359"/>
    <w:bookmarkEnd w:id="359"/>
    <w:p>
      <w:pPr>
        <w:pStyle w:val="0"/>
        <w:ind w:firstLine="540"/>
        <w:jc w:val="both"/>
      </w:pPr>
      <w:r>
        <w:rPr>
          <w:sz w:val="20"/>
        </w:rPr>
        <w:t xml:space="preserve">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"АЦК-Планирование".</w:t>
      </w:r>
    </w:p>
    <w:p>
      <w:pPr>
        <w:pStyle w:val="0"/>
        <w:jc w:val="both"/>
      </w:pPr>
      <w:r>
        <w:rPr>
          <w:sz w:val="20"/>
        </w:rPr>
        <w:t xml:space="preserve">(в ред. </w:t>
      </w:r>
      <w:hyperlink w:history="0" r:id="rId14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заключаются в информационной системе планирования бюджета "АЦК-Планирование" по типовой форме, утверждаемой Министерством финансов Пермского края.</w:t>
      </w:r>
    </w:p>
    <w:p>
      <w:pPr>
        <w:pStyle w:val="0"/>
        <w:jc w:val="both"/>
      </w:pPr>
      <w:r>
        <w:rPr>
          <w:sz w:val="20"/>
        </w:rPr>
        <w:t xml:space="preserve">(абзац введен </w:t>
      </w:r>
      <w:hyperlink w:history="0" r:id="rId14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w:t>
      </w:r>
      <w:hyperlink w:history="0" r:id="rId14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pPr>
        <w:pStyle w:val="0"/>
        <w:jc w:val="both"/>
      </w:pPr>
      <w:r>
        <w:rPr>
          <w:sz w:val="20"/>
        </w:rPr>
        <w:t xml:space="preserve">(абзац введен </w:t>
      </w:r>
      <w:hyperlink w:history="0" r:id="rId14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w:t>
      </w:r>
    </w:p>
    <w:p>
      <w:pPr>
        <w:pStyle w:val="0"/>
        <w:jc w:val="both"/>
      </w:pPr>
      <w:r>
        <w:rPr>
          <w:sz w:val="20"/>
        </w:rPr>
        <w:t xml:space="preserve">(в ред. </w:t>
      </w:r>
      <w:hyperlink w:history="0" r:id="rId14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Остаток нераспределенных средств, образовавшийся по итогам Конкурсного отбора на уровне Пермского края, и экономия по результатам конкурсных процедур, образовавшаяся в текущем году, направляются на увеличение бюджетных ассигнований на софинансирование Проектов в году, следующем за годом предоставления субсидии, в порядке, предусмотренном бюджетным законодательством Российской Федерации.</w:t>
      </w:r>
    </w:p>
    <w:p>
      <w:pPr>
        <w:pStyle w:val="0"/>
        <w:jc w:val="both"/>
      </w:pPr>
      <w:r>
        <w:rPr>
          <w:sz w:val="20"/>
        </w:rPr>
        <w:t xml:space="preserve">(в ред. </w:t>
      </w:r>
      <w:hyperlink w:history="0" r:id="rId14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w:history="0" r:id="rId147"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6</w:t>
        </w:r>
      </w:hyperlink>
      <w:r>
        <w:rPr>
          <w:sz w:val="20"/>
        </w:rP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pPr>
        <w:pStyle w:val="0"/>
        <w:jc w:val="both"/>
      </w:pPr>
      <w:r>
        <w:rPr>
          <w:sz w:val="20"/>
        </w:rPr>
        <w:t xml:space="preserve">(абзац введен </w:t>
      </w:r>
      <w:hyperlink w:history="0" r:id="rId148"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15.04.2020 N 213-п; в ред. </w:t>
      </w:r>
      <w:hyperlink w:history="0" r:id="rId14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jc w:val="both"/>
      </w:pPr>
      <w:r>
        <w:rPr>
          <w:sz w:val="20"/>
        </w:rPr>
        <w:t xml:space="preserve">(п. 5.1.1 в ред. </w:t>
      </w:r>
      <w:hyperlink w:history="0" r:id="rId150"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pPr>
        <w:pStyle w:val="0"/>
        <w:jc w:val="both"/>
      </w:pPr>
      <w:r>
        <w:rPr>
          <w:sz w:val="20"/>
        </w:rPr>
        <w:t xml:space="preserve">(п. 5.1.2 в ред. </w:t>
      </w:r>
      <w:hyperlink w:history="0" r:id="rId15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5.1.3. Министерство в течение срока, предусмотренного </w:t>
      </w:r>
      <w:hyperlink w:history="0" w:anchor="P359" w:tooltip="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quot;АЦК-Планирование&quot;.">
        <w:r>
          <w:rPr>
            <w:sz w:val="20"/>
            <w:color w:val="0000ff"/>
          </w:rPr>
          <w:t xml:space="preserve">абзацем первым пункта 5.1.1</w:t>
        </w:r>
      </w:hyperlink>
      <w:r>
        <w:rPr>
          <w:sz w:val="20"/>
        </w:rPr>
        <w:t xml:space="preserve"> настоящего Порядка, направляет в Министерство финансов Пермского края предложения об изменении сводной бюджетной росписи бюджета Пермского края.</w:t>
      </w:r>
    </w:p>
    <w:p>
      <w:pPr>
        <w:pStyle w:val="0"/>
        <w:jc w:val="both"/>
      </w:pPr>
      <w:r>
        <w:rPr>
          <w:sz w:val="20"/>
        </w:rPr>
        <w:t xml:space="preserve">(в ред. Постановлений Правительства Пермского края от 15.04.2020 </w:t>
      </w:r>
      <w:hyperlink w:history="0" r:id="rId15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rPr>
        <w:t xml:space="preserve">, от 29.06.2022 </w:t>
      </w:r>
      <w:hyperlink w:history="0" r:id="rId15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color w:val="392c69"/>
              </w:rPr>
              <w:t xml:space="preserve"> Правительства Пермского края от 15.07.2020 N 513-п в п. 5.1.4 внесены изменения, действие которых </w:t>
            </w:r>
            <w:hyperlink w:history="0" r:id="rId15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применяется</w:t>
              </w:r>
            </w:hyperlink>
            <w:r>
              <w:rPr>
                <w:sz w:val="20"/>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реализации Проекта является 01 января года предоставления субсидии, за исключением случая, указанного в абзаце втором настоящего пункта.</w:t>
      </w:r>
    </w:p>
    <w:p>
      <w:pPr>
        <w:pStyle w:val="0"/>
        <w:jc w:val="both"/>
      </w:pPr>
      <w:r>
        <w:rPr>
          <w:sz w:val="20"/>
        </w:rPr>
        <w:t xml:space="preserve">(в ред. Постановлений Правительства Пермского края от 15.07.2020 </w:t>
      </w:r>
      <w:hyperlink w:history="0" r:id="rId156"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21.05.2021 </w:t>
      </w:r>
      <w:hyperlink w:history="0" r:id="rId15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w:t>
      </w:r>
    </w:p>
    <w:p>
      <w:pPr>
        <w:pStyle w:val="0"/>
        <w:spacing w:before="200" w:line-rule="auto"/>
        <w:ind w:firstLine="540"/>
        <w:jc w:val="both"/>
      </w:pPr>
      <w:r>
        <w:rPr>
          <w:sz w:val="20"/>
        </w:rPr>
        <w:t xml:space="preserve">В случае если Соглашение заключено в году предоставления субсидии, датой начала реализации Проекта является дата заключения Соглашения.</w:t>
      </w:r>
    </w:p>
    <w:p>
      <w:pPr>
        <w:pStyle w:val="0"/>
        <w:jc w:val="both"/>
      </w:pPr>
      <w:r>
        <w:rPr>
          <w:sz w:val="20"/>
        </w:rPr>
        <w:t xml:space="preserve">(абзац введен </w:t>
      </w:r>
      <w:hyperlink w:history="0" r:id="rId15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5.1.5. Показателями результативности использования субсидии являются:</w:t>
      </w:r>
    </w:p>
    <w:p>
      <w:pPr>
        <w:pStyle w:val="0"/>
        <w:spacing w:before="200" w:line-rule="auto"/>
        <w:ind w:firstLine="540"/>
        <w:jc w:val="both"/>
      </w:pPr>
      <w:r>
        <w:rPr>
          <w:sz w:val="20"/>
        </w:rP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 в результате проведения процедур по определению поставщиков (подрядчиков, исполнителей);</w:t>
      </w:r>
    </w:p>
    <w:p>
      <w:pPr>
        <w:pStyle w:val="0"/>
        <w:jc w:val="both"/>
      </w:pPr>
      <w:r>
        <w:rPr>
          <w:sz w:val="20"/>
        </w:rPr>
        <w:t xml:space="preserve">(в ред. </w:t>
      </w:r>
      <w:hyperlink w:history="0" r:id="rId15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реализация Проекта в предусмотренные Порядком сроки.</w:t>
      </w:r>
    </w:p>
    <w:p>
      <w:pPr>
        <w:pStyle w:val="0"/>
        <w:spacing w:before="200" w:line-rule="auto"/>
        <w:ind w:firstLine="540"/>
        <w:jc w:val="both"/>
      </w:pPr>
      <w:r>
        <w:rPr>
          <w:sz w:val="20"/>
        </w:rPr>
        <w:t xml:space="preserve">5.1.6. В случае если в ходе реализации Проекта увеличилась его сметная стоимость, то муниципальное образование уведомляет об этом Министерство посредством СЭД с обоснованием увеличения сметной стоимости Проекта, а также указанием источников и объемов финансирования увеличения сметной стоимости. Уведомление муниципального образования приобщается к Проекту.</w:t>
      </w:r>
    </w:p>
    <w:p>
      <w:pPr>
        <w:pStyle w:val="0"/>
        <w:spacing w:before="200" w:line-rule="auto"/>
        <w:ind w:firstLine="540"/>
        <w:jc w:val="both"/>
      </w:pPr>
      <w:r>
        <w:rPr>
          <w:sz w:val="20"/>
        </w:rPr>
        <w:t xml:space="preserve">В течение 10 рабочих дней со дня уведомления Министерства между муниципальным образованием и Министерством заключается дополнительное соглашение к Соглашению в части изменения источников и (или) объемов финансирования Проекта.</w:t>
      </w:r>
    </w:p>
    <w:p>
      <w:pPr>
        <w:pStyle w:val="0"/>
        <w:jc w:val="both"/>
      </w:pPr>
      <w:r>
        <w:rPr>
          <w:sz w:val="20"/>
        </w:rPr>
        <w:t xml:space="preserve">(п. 5.1.6 введен </w:t>
      </w:r>
      <w:hyperlink w:history="0" r:id="rId16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jc w:val="both"/>
      </w:pPr>
      <w:r>
        <w:rPr>
          <w:sz w:val="20"/>
        </w:rPr>
      </w:r>
    </w:p>
    <w:p>
      <w:pPr>
        <w:pStyle w:val="2"/>
        <w:outlineLvl w:val="2"/>
        <w:jc w:val="center"/>
      </w:pPr>
      <w:r>
        <w:rPr>
          <w:sz w:val="20"/>
        </w:rPr>
        <w:t xml:space="preserve">5.2. Условия предоставления и расходования субсидий</w:t>
      </w:r>
    </w:p>
    <w:p>
      <w:pPr>
        <w:pStyle w:val="0"/>
        <w:jc w:val="center"/>
      </w:pPr>
      <w:r>
        <w:rPr>
          <w:sz w:val="20"/>
        </w:rPr>
        <w:t xml:space="preserve">(в ред. </w:t>
      </w:r>
      <w:hyperlink w:history="0" r:id="rId16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15.04.2020 N 213-п)</w:t>
      </w:r>
    </w:p>
    <w:p>
      <w:pPr>
        <w:pStyle w:val="0"/>
        <w:jc w:val="both"/>
      </w:pPr>
      <w:r>
        <w:rPr>
          <w:sz w:val="20"/>
        </w:rPr>
      </w:r>
    </w:p>
    <w:p>
      <w:pPr>
        <w:pStyle w:val="0"/>
        <w:ind w:firstLine="540"/>
        <w:jc w:val="both"/>
      </w:pPr>
      <w:r>
        <w:rPr>
          <w:sz w:val="20"/>
        </w:rPr>
        <w:t xml:space="preserve">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pPr>
        <w:pStyle w:val="0"/>
        <w:jc w:val="both"/>
      </w:pPr>
      <w:r>
        <w:rPr>
          <w:sz w:val="20"/>
        </w:rPr>
      </w:r>
    </w:p>
    <w:p>
      <w:pPr>
        <w:pStyle w:val="0"/>
        <w:ind w:firstLine="540"/>
        <w:jc w:val="both"/>
      </w:pPr>
      <w:r>
        <w:rPr>
          <w:sz w:val="20"/>
        </w:rPr>
        <w:t xml:space="preserve">5.2.2. Условиями предоставления и расходования субсидии являются:</w:t>
      </w:r>
    </w:p>
    <w:p>
      <w:pPr>
        <w:pStyle w:val="0"/>
        <w:spacing w:before="200" w:line-rule="auto"/>
        <w:ind w:firstLine="540"/>
        <w:jc w:val="both"/>
      </w:pPr>
      <w:r>
        <w:rPr>
          <w:sz w:val="20"/>
        </w:rPr>
        <w:t xml:space="preserve">распределение субсидии бюджету муниципального образования согласно Постановлению о распределении субсидий;</w:t>
      </w:r>
    </w:p>
    <w:p>
      <w:pPr>
        <w:pStyle w:val="0"/>
        <w:spacing w:before="200" w:line-rule="auto"/>
        <w:ind w:firstLine="540"/>
        <w:jc w:val="both"/>
      </w:pPr>
      <w:r>
        <w:rPr>
          <w:sz w:val="20"/>
        </w:rPr>
        <w:t xml:space="preserve">наличие Соглашения между Министерством и местной администрацией;</w:t>
      </w:r>
    </w:p>
    <w:p>
      <w:pPr>
        <w:pStyle w:val="0"/>
        <w:spacing w:before="200" w:line-rule="auto"/>
        <w:ind w:firstLine="540"/>
        <w:jc w:val="both"/>
      </w:pPr>
      <w:r>
        <w:rPr>
          <w:sz w:val="20"/>
        </w:rPr>
        <w:t xml:space="preserve">подтверждение поступления в бюджет муниципального образования средств из каждого источника софинансирования Проекта;</w:t>
      </w:r>
    </w:p>
    <w:p>
      <w:pPr>
        <w:pStyle w:val="0"/>
        <w:spacing w:before="200" w:line-rule="auto"/>
        <w:ind w:firstLine="540"/>
        <w:jc w:val="both"/>
      </w:pPr>
      <w:r>
        <w:rPr>
          <w:sz w:val="20"/>
        </w:rPr>
        <w:t xml:space="preserve">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pPr>
        <w:pStyle w:val="0"/>
        <w:spacing w:before="200" w:line-rule="auto"/>
        <w:ind w:firstLine="540"/>
        <w:jc w:val="both"/>
      </w:pPr>
      <w:r>
        <w:rPr>
          <w:sz w:val="20"/>
        </w:rPr>
        <w:t xml:space="preserve">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pPr>
        <w:pStyle w:val="0"/>
        <w:spacing w:before="200" w:line-rule="auto"/>
        <w:ind w:firstLine="540"/>
        <w:jc w:val="both"/>
      </w:pPr>
      <w:r>
        <w:rPr>
          <w:sz w:val="20"/>
        </w:rPr>
        <w:t xml:space="preserve">применение мер ответственности в соответствии с </w:t>
      </w:r>
      <w:hyperlink w:history="0" r:id="rId162"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7</w:t>
        </w:r>
      </w:hyperlink>
      <w:r>
        <w:rPr>
          <w:sz w:val="20"/>
        </w:rPr>
        <w:t xml:space="preserve">, </w:t>
      </w:r>
      <w:hyperlink w:history="0" r:id="rId163"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10</w:t>
        </w:r>
      </w:hyperlink>
      <w:r>
        <w:rPr>
          <w:sz w:val="20"/>
        </w:rPr>
        <w:t xml:space="preserve"> Правил.</w:t>
      </w:r>
    </w:p>
    <w:p>
      <w:pPr>
        <w:pStyle w:val="0"/>
        <w:spacing w:before="200" w:line-rule="auto"/>
        <w:ind w:firstLine="540"/>
        <w:jc w:val="both"/>
      </w:pPr>
      <w:r>
        <w:rPr>
          <w:sz w:val="20"/>
        </w:rPr>
        <w:t xml:space="preserve">Меры ответственности в соответствии с </w:t>
      </w:r>
      <w:hyperlink w:history="0" r:id="rId164"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10</w:t>
        </w:r>
      </w:hyperlink>
      <w:r>
        <w:rPr>
          <w:sz w:val="20"/>
        </w:rPr>
        <w:t xml:space="preserve"> Правил применяются в случае, если Проект направлен на строительство, реконструкцию наружных сетей водопроводов.</w:t>
      </w:r>
    </w:p>
    <w:p>
      <w:pPr>
        <w:pStyle w:val="0"/>
        <w:jc w:val="both"/>
      </w:pPr>
      <w:r>
        <w:rPr>
          <w:sz w:val="20"/>
        </w:rPr>
        <w:t xml:space="preserve">(п. 5.2.2 в ред. </w:t>
      </w:r>
      <w:hyperlink w:history="0" r:id="rId16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pPr>
        <w:pStyle w:val="0"/>
        <w:jc w:val="both"/>
      </w:pPr>
      <w:r>
        <w:rPr>
          <w:sz w:val="20"/>
        </w:rPr>
      </w:r>
    </w:p>
    <w:p>
      <w:pPr>
        <w:pStyle w:val="2"/>
        <w:outlineLvl w:val="1"/>
        <w:jc w:val="center"/>
      </w:pPr>
      <w:r>
        <w:rPr>
          <w:sz w:val="20"/>
        </w:rPr>
        <w:t xml:space="preserve">VI. Расходование субсидий</w:t>
      </w:r>
    </w:p>
    <w:p>
      <w:pPr>
        <w:pStyle w:val="0"/>
        <w:jc w:val="both"/>
      </w:pPr>
      <w:r>
        <w:rPr>
          <w:sz w:val="20"/>
        </w:rPr>
      </w:r>
    </w:p>
    <w:p>
      <w:pPr>
        <w:pStyle w:val="0"/>
        <w:ind w:firstLine="540"/>
        <w:jc w:val="both"/>
      </w:pPr>
      <w:r>
        <w:rPr>
          <w:sz w:val="20"/>
        </w:rPr>
        <w:t xml:space="preserve">6.1. Муниципальные образования используют субсидию в соответствии с требованиями Бюджетного </w:t>
      </w:r>
      <w:hyperlink w:history="0" r:id="rId16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w:t>
      </w:r>
      <w:hyperlink w:history="0" r:id="rId167"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Закона</w:t>
        </w:r>
      </w:hyperlink>
      <w:r>
        <w:rPr>
          <w:sz w:val="20"/>
        </w:rPr>
        <w:t xml:space="preserve"> Пермского края от 2 июня 2016 г. N 654-ПК "О реализации проектов инициативного бюджетирования в Пермском крае" и настоящего Порядка.</w:t>
      </w:r>
    </w:p>
    <w:p>
      <w:pPr>
        <w:pStyle w:val="0"/>
        <w:spacing w:before="200" w:line-rule="auto"/>
        <w:ind w:firstLine="540"/>
        <w:jc w:val="both"/>
      </w:pPr>
      <w:r>
        <w:rPr>
          <w:sz w:val="20"/>
        </w:rPr>
        <w:t xml:space="preserve">6.2. Субсидии расходуются муниципальными образованиями в целях реализации Проектов на оплату муниципальных контрактов (договоров, соглашений).</w:t>
      </w:r>
    </w:p>
    <w:p>
      <w:pPr>
        <w:pStyle w:val="0"/>
        <w:spacing w:before="200" w:line-rule="auto"/>
        <w:ind w:firstLine="540"/>
        <w:jc w:val="both"/>
      </w:pPr>
      <w:r>
        <w:rPr>
          <w:sz w:val="20"/>
        </w:rPr>
        <w:t xml:space="preserve">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pPr>
        <w:pStyle w:val="0"/>
        <w:jc w:val="both"/>
      </w:pPr>
      <w:r>
        <w:rPr>
          <w:sz w:val="20"/>
        </w:rPr>
      </w:r>
    </w:p>
    <w:p>
      <w:pPr>
        <w:pStyle w:val="2"/>
        <w:outlineLvl w:val="1"/>
        <w:jc w:val="center"/>
      </w:pPr>
      <w:r>
        <w:rPr>
          <w:sz w:val="20"/>
        </w:rPr>
        <w:t xml:space="preserve">VII. Представление отчетности об использовании субсидии</w:t>
      </w:r>
    </w:p>
    <w:p>
      <w:pPr>
        <w:pStyle w:val="0"/>
        <w:jc w:val="both"/>
      </w:pPr>
      <w:r>
        <w:rPr>
          <w:sz w:val="20"/>
        </w:rPr>
      </w:r>
    </w:p>
    <w:p>
      <w:pPr>
        <w:pStyle w:val="0"/>
        <w:ind w:firstLine="540"/>
        <w:jc w:val="both"/>
      </w:pPr>
      <w:r>
        <w:rPr>
          <w:sz w:val="20"/>
        </w:rPr>
        <w:t xml:space="preserve">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pPr>
        <w:pStyle w:val="0"/>
        <w:spacing w:before="200" w:line-rule="auto"/>
        <w:ind w:firstLine="540"/>
        <w:jc w:val="both"/>
      </w:pPr>
      <w:hyperlink w:history="0" w:anchor="P1021" w:tooltip="ОТЧЕТ">
        <w:r>
          <w:rPr>
            <w:sz w:val="20"/>
            <w:color w:val="0000ff"/>
          </w:rPr>
          <w:t xml:space="preserve">отчет</w:t>
        </w:r>
      </w:hyperlink>
      <w:r>
        <w:rPr>
          <w:sz w:val="20"/>
        </w:rP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pPr>
        <w:pStyle w:val="0"/>
        <w:spacing w:before="200" w:line-rule="auto"/>
        <w:ind w:firstLine="540"/>
        <w:jc w:val="both"/>
      </w:pPr>
      <w:r>
        <w:rPr>
          <w:sz w:val="20"/>
        </w:rP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СЭД.</w:t>
      </w:r>
    </w:p>
    <w:p>
      <w:pPr>
        <w:pStyle w:val="0"/>
        <w:jc w:val="both"/>
      </w:pPr>
      <w:r>
        <w:rPr>
          <w:sz w:val="20"/>
        </w:rPr>
        <w:t xml:space="preserve">(в ред. Постановлений Правительства Пермского края от 21.05.2021 </w:t>
      </w:r>
      <w:hyperlink w:history="0" r:id="rId16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6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jc w:val="both"/>
      </w:pPr>
      <w:r>
        <w:rPr>
          <w:sz w:val="20"/>
        </w:rPr>
        <w:t xml:space="preserve">(п. 7.1 в ред. </w:t>
      </w:r>
      <w:hyperlink w:history="0" r:id="rId170"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bookmarkStart w:id="422" w:name="P422"/>
    <w:bookmarkEnd w:id="422"/>
    <w:p>
      <w:pPr>
        <w:pStyle w:val="0"/>
        <w:spacing w:before="200" w:line-rule="auto"/>
        <w:ind w:firstLine="540"/>
        <w:jc w:val="both"/>
      </w:pPr>
      <w:r>
        <w:rPr>
          <w:sz w:val="20"/>
        </w:rPr>
        <w:t xml:space="preserve">7.2. К отчету о реализации Проекта прилагаются:</w:t>
      </w:r>
    </w:p>
    <w:p>
      <w:pPr>
        <w:pStyle w:val="0"/>
        <w:spacing w:before="200" w:line-rule="auto"/>
        <w:ind w:firstLine="540"/>
        <w:jc w:val="both"/>
      </w:pPr>
      <w:r>
        <w:rPr>
          <w:sz w:val="20"/>
        </w:rPr>
        <w:t xml:space="preserve">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pPr>
        <w:pStyle w:val="0"/>
        <w:spacing w:before="200" w:line-rule="auto"/>
        <w:ind w:firstLine="540"/>
        <w:jc w:val="both"/>
      </w:pPr>
      <w:r>
        <w:rPr>
          <w:sz w:val="20"/>
        </w:rPr>
        <w:t xml:space="preserve">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pPr>
        <w:pStyle w:val="0"/>
        <w:jc w:val="both"/>
      </w:pPr>
      <w:r>
        <w:rPr>
          <w:sz w:val="20"/>
        </w:rPr>
        <w:t xml:space="preserve">(в ред. </w:t>
      </w:r>
      <w:hyperlink w:history="0" r:id="rId171"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15.07.2020 N 513-п)</w:t>
      </w:r>
    </w:p>
    <w:p>
      <w:pPr>
        <w:pStyle w:val="0"/>
        <w:spacing w:before="200" w:line-rule="auto"/>
        <w:ind w:firstLine="540"/>
        <w:jc w:val="both"/>
      </w:pPr>
      <w:r>
        <w:rPr>
          <w:sz w:val="20"/>
        </w:rPr>
        <w:t xml:space="preserve">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pPr>
        <w:pStyle w:val="0"/>
        <w:spacing w:before="200" w:line-rule="auto"/>
        <w:ind w:firstLine="540"/>
        <w:jc w:val="both"/>
      </w:pPr>
      <w:r>
        <w:rPr>
          <w:sz w:val="20"/>
        </w:rPr>
        <w:t xml:space="preserve">абзац утратил силу. - </w:t>
      </w:r>
      <w:hyperlink w:history="0" r:id="rId17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абзац утратил силу с 28.06.2019. - </w:t>
      </w:r>
      <w:hyperlink w:history="0" r:id="rId17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Постановление</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абзац утратил силу. - </w:t>
      </w:r>
      <w:hyperlink w:history="0" r:id="rId17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в случае если после даты перечисления субсидии в бюджет муниципального образования увеличилась сметная стоимость Проекта, дополнительно предоставляются следующие документы:</w:t>
      </w:r>
    </w:p>
    <w:p>
      <w:pPr>
        <w:pStyle w:val="0"/>
        <w:spacing w:before="200" w:line-rule="auto"/>
        <w:ind w:firstLine="540"/>
        <w:jc w:val="both"/>
      </w:pPr>
      <w:r>
        <w:rPr>
          <w:sz w:val="20"/>
        </w:rPr>
        <w:t xml:space="preserve">копия(-и)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заверенная(-ые) главой (главой администрации) муниципального образования;</w:t>
      </w:r>
    </w:p>
    <w:p>
      <w:pPr>
        <w:pStyle w:val="0"/>
        <w:spacing w:before="200" w:line-rule="auto"/>
        <w:ind w:firstLine="540"/>
        <w:jc w:val="both"/>
      </w:pPr>
      <w:r>
        <w:rPr>
          <w:sz w:val="20"/>
        </w:rPr>
        <w:t xml:space="preserve">выписка из решения представительного органа муниципального образования, указанная в </w:t>
      </w:r>
      <w:hyperlink w:history="0" w:anchor="P330" w:tooltip="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
        <w:r>
          <w:rPr>
            <w:sz w:val="20"/>
            <w:color w:val="0000ff"/>
          </w:rPr>
          <w:t xml:space="preserve">абзаце третьем пункта 4.1.1</w:t>
        </w:r>
      </w:hyperlink>
      <w:r>
        <w:rPr>
          <w:sz w:val="20"/>
        </w:rPr>
        <w:t xml:space="preserve"> настоящего Порядка, и (или) копии платежных документов, указанных в </w:t>
      </w:r>
      <w:hyperlink w:history="0" w:anchor="P331" w:tooltip="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пунктом 2.5.5 настоящего Порядка и в соответствии с Соглашением, заверенные главой (главой администрации) или иным уполномоченным лицом муниципального образования;">
        <w:r>
          <w:rPr>
            <w:sz w:val="20"/>
            <w:color w:val="0000ff"/>
          </w:rPr>
          <w:t xml:space="preserve">абзаце четвертом пункта 4.1.1</w:t>
        </w:r>
      </w:hyperlink>
      <w:r>
        <w:rPr>
          <w:sz w:val="20"/>
        </w:rPr>
        <w:t xml:space="preserve"> настоящего Порядка;</w:t>
      </w:r>
    </w:p>
    <w:p>
      <w:pPr>
        <w:pStyle w:val="0"/>
        <w:spacing w:before="200" w:line-rule="auto"/>
        <w:ind w:firstLine="540"/>
        <w:jc w:val="both"/>
      </w:pPr>
      <w:r>
        <w:rPr>
          <w:sz w:val="20"/>
        </w:rPr>
        <w:t xml:space="preserve">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pPr>
        <w:pStyle w:val="0"/>
        <w:jc w:val="both"/>
      </w:pPr>
      <w:r>
        <w:rPr>
          <w:sz w:val="20"/>
        </w:rPr>
        <w:t xml:space="preserve">(введено </w:t>
      </w:r>
      <w:hyperlink w:history="0" r:id="rId17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7.3. В течение 10 рабочих дней со дня поступления отчета о реализации Проекта и документов, указанных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 Министерство:</w:t>
      </w:r>
    </w:p>
    <w:p>
      <w:pPr>
        <w:pStyle w:val="0"/>
        <w:jc w:val="both"/>
      </w:pPr>
      <w:r>
        <w:rPr>
          <w:sz w:val="20"/>
        </w:rPr>
        <w:t xml:space="preserve">(в ред. </w:t>
      </w:r>
      <w:hyperlink w:history="0" r:id="rId17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7.3.1. проверяет отчет о реализации Проекта и документы, указанные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 на предмет наличия ошибок;</w:t>
      </w:r>
    </w:p>
    <w:p>
      <w:pPr>
        <w:pStyle w:val="0"/>
        <w:jc w:val="both"/>
      </w:pPr>
      <w:r>
        <w:rPr>
          <w:sz w:val="20"/>
        </w:rPr>
        <w:t xml:space="preserve">(п. 7.3.1 в ред. </w:t>
      </w:r>
      <w:hyperlink w:history="0" r:id="rId17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7.3.2. принимает отчет о реализации Проекта в случае отсутствия ошибок в отчете о реализации Проекта и документах, указанных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w:t>
      </w:r>
    </w:p>
    <w:p>
      <w:pPr>
        <w:pStyle w:val="0"/>
        <w:jc w:val="both"/>
      </w:pPr>
      <w:r>
        <w:rPr>
          <w:sz w:val="20"/>
        </w:rPr>
        <w:t xml:space="preserve">(п. 7.3.2 в ред. </w:t>
      </w:r>
      <w:hyperlink w:history="0" r:id="rId17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7.3.3. направляет на доработку местной администрации отчет о реализации Проекта и документы, указанные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 в случае выявления ошибок в отчете о реализации Проекта и (или) документах, указанных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w:t>
      </w:r>
    </w:p>
    <w:p>
      <w:pPr>
        <w:pStyle w:val="0"/>
        <w:spacing w:before="200" w:line-rule="auto"/>
        <w:ind w:firstLine="540"/>
        <w:jc w:val="both"/>
      </w:pPr>
      <w:r>
        <w:rPr>
          <w:sz w:val="20"/>
        </w:rP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history="0" w:anchor="P422" w:tooltip="7.2. К отчету о реализации Проекта прилагаются:">
        <w:r>
          <w:rPr>
            <w:sz w:val="20"/>
            <w:color w:val="0000ff"/>
          </w:rPr>
          <w:t xml:space="preserve">пункте 7.2</w:t>
        </w:r>
      </w:hyperlink>
      <w:r>
        <w:rPr>
          <w:sz w:val="20"/>
        </w:rPr>
        <w:t xml:space="preserve"> настоящего Порядка, повторное рассмотрение которых осуществляется Министерством в течение 10 рабочих дней со дня их поступления в Министерство.</w:t>
      </w:r>
    </w:p>
    <w:p>
      <w:pPr>
        <w:pStyle w:val="0"/>
        <w:jc w:val="both"/>
      </w:pPr>
      <w:r>
        <w:rPr>
          <w:sz w:val="20"/>
        </w:rPr>
        <w:t xml:space="preserve">(п. 7.3.3 в ред. </w:t>
      </w:r>
      <w:hyperlink w:history="0" r:id="rId17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jc w:val="both"/>
      </w:pPr>
      <w:r>
        <w:rPr>
          <w:sz w:val="20"/>
        </w:rPr>
      </w:r>
    </w:p>
    <w:p>
      <w:pPr>
        <w:pStyle w:val="2"/>
        <w:outlineLvl w:val="1"/>
        <w:jc w:val="center"/>
      </w:pPr>
      <w:r>
        <w:rPr>
          <w:sz w:val="20"/>
        </w:rPr>
        <w:t xml:space="preserve">VIII. Контроль расходования и возврат субсидий</w:t>
      </w:r>
    </w:p>
    <w:p>
      <w:pPr>
        <w:pStyle w:val="0"/>
        <w:jc w:val="both"/>
      </w:pPr>
      <w:r>
        <w:rPr>
          <w:sz w:val="20"/>
        </w:rPr>
      </w:r>
    </w:p>
    <w:p>
      <w:pPr>
        <w:pStyle w:val="0"/>
        <w:ind w:firstLine="540"/>
        <w:jc w:val="both"/>
      </w:pPr>
      <w:r>
        <w:rPr>
          <w:sz w:val="20"/>
        </w:rPr>
        <w:t xml:space="preserve">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pPr>
        <w:pStyle w:val="0"/>
        <w:jc w:val="both"/>
      </w:pPr>
      <w:r>
        <w:rPr>
          <w:sz w:val="20"/>
        </w:rPr>
        <w:t xml:space="preserve">(в ред. </w:t>
      </w:r>
      <w:hyperlink w:history="0" r:id="rId180"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8.2. Контроль за расходованием субсидий осуществляется в соответствии с бюджетным законодательством.</w:t>
      </w:r>
    </w:p>
    <w:p>
      <w:pPr>
        <w:pStyle w:val="0"/>
        <w:spacing w:before="200" w:line-rule="auto"/>
        <w:ind w:firstLine="540"/>
        <w:jc w:val="both"/>
      </w:pPr>
      <w:r>
        <w:rPr>
          <w:sz w:val="20"/>
        </w:rPr>
        <w:t xml:space="preserve">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pPr>
        <w:pStyle w:val="0"/>
        <w:jc w:val="both"/>
      </w:pPr>
      <w:r>
        <w:rPr>
          <w:sz w:val="20"/>
        </w:rPr>
        <w:t xml:space="preserve">(в ред. </w:t>
      </w:r>
      <w:hyperlink w:history="0" r:id="rId18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8.4 в ред. </w:t>
      </w:r>
      <w:hyperlink w:history="0" r:id="rId18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pPr>
        <w:pStyle w:val="0"/>
        <w:jc w:val="both"/>
      </w:pPr>
      <w:r>
        <w:rPr>
          <w:sz w:val="20"/>
        </w:rPr>
        <w:t xml:space="preserve">(п. 8.5 в ред. </w:t>
      </w:r>
      <w:hyperlink w:history="0" r:id="rId18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pPr>
        <w:pStyle w:val="0"/>
        <w:jc w:val="both"/>
      </w:pPr>
      <w:r>
        <w:rPr>
          <w:sz w:val="20"/>
        </w:rPr>
        <w:t xml:space="preserve">(п. 8.6 в ред. </w:t>
      </w:r>
      <w:hyperlink w:history="0" r:id="rId184"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w:history="0" r:id="rId185"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5(4)</w:t>
        </w:r>
      </w:hyperlink>
      <w:r>
        <w:rPr>
          <w:sz w:val="20"/>
        </w:rPr>
        <w:t xml:space="preserve"> Правил) допущены нарушения обязательств, предусмотренных Соглашением в соответствии с </w:t>
      </w:r>
      <w:hyperlink w:history="0" r:id="rId186"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5.2</w:t>
        </w:r>
      </w:hyperlink>
      <w:r>
        <w:rPr>
          <w:sz w:val="20"/>
        </w:rPr>
        <w:t xml:space="preserve">, </w:t>
      </w:r>
      <w:hyperlink w:history="0" r:id="rId187"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5.3.3</w:t>
        </w:r>
      </w:hyperlink>
      <w:r>
        <w:rPr>
          <w:sz w:val="20"/>
        </w:rPr>
        <w:t xml:space="preserve"> Правил, и если в сроки, предусмотренные </w:t>
      </w:r>
      <w:hyperlink w:history="0" r:id="rId188"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7</w:t>
        </w:r>
      </w:hyperlink>
      <w:r>
        <w:rPr>
          <w:sz w:val="20"/>
        </w:rPr>
        <w:t xml:space="preserve">, </w:t>
      </w:r>
      <w:hyperlink w:history="0" r:id="rId189"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10</w:t>
        </w:r>
      </w:hyperlink>
      <w:r>
        <w:rPr>
          <w:sz w:val="20"/>
        </w:rPr>
        <w:t xml:space="preserve"> Правил, указанные нарушения не устранены, применяются меры ответственности в соответствии с </w:t>
      </w:r>
      <w:hyperlink w:history="0" r:id="rId190" w:tooltip="Постановление Правительства Пермского края от 21.10.2016 N 962-п (ред. от 25.11.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7</w:t>
        </w:r>
      </w:hyperlink>
      <w:r>
        <w:rPr>
          <w:sz w:val="20"/>
        </w:rPr>
        <w:t xml:space="preserve"> Правил.</w:t>
      </w:r>
    </w:p>
    <w:p>
      <w:pPr>
        <w:pStyle w:val="0"/>
        <w:jc w:val="both"/>
      </w:pPr>
      <w:r>
        <w:rPr>
          <w:sz w:val="20"/>
        </w:rPr>
        <w:t xml:space="preserve">(п. 8.7 в ред. </w:t>
      </w:r>
      <w:hyperlink w:history="0" r:id="rId19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pPr>
        <w:pStyle w:val="0"/>
        <w:jc w:val="both"/>
      </w:pPr>
      <w:r>
        <w:rPr>
          <w:sz w:val="20"/>
        </w:rPr>
        <w:t xml:space="preserve">(п. 8.8 введен </w:t>
      </w:r>
      <w:hyperlink w:history="0" r:id="rId19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15.04.2020 N 213-п)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67" w:name="P467"/>
    <w:bookmarkEnd w:id="467"/>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color w:val="392c69"/>
              </w:rPr>
              <w:t xml:space="preserve"> Правительства Пермского края от 29.06.2022 N 551-п)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КРИТЕРИИ</w:t>
      </w:r>
    </w:p>
    <w:p>
      <w:pPr>
        <w:pStyle w:val="2"/>
        <w:jc w:val="center"/>
      </w:pPr>
      <w:r>
        <w:rPr>
          <w:sz w:val="20"/>
        </w:rPr>
        <w:t xml:space="preserve">оценки проектов инициативного бюджетирования на уровне</w:t>
      </w:r>
    </w:p>
    <w:p>
      <w:pPr>
        <w:pStyle w:val="2"/>
        <w:jc w:val="center"/>
      </w:pPr>
      <w:r>
        <w:rPr>
          <w:sz w:val="20"/>
        </w:rPr>
        <w:t xml:space="preserve">муниципального образования 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N п/п</w:t>
            </w:r>
          </w:p>
        </w:tc>
        <w:tc>
          <w:tcPr>
            <w:tcW w:w="8391" w:type="dxa"/>
          </w:tcPr>
          <w:p>
            <w:pPr>
              <w:pStyle w:val="0"/>
              <w:jc w:val="center"/>
            </w:pPr>
            <w:r>
              <w:rPr>
                <w:sz w:val="20"/>
              </w:rPr>
              <w:t xml:space="preserve">Наименование критерия</w:t>
            </w:r>
          </w:p>
        </w:tc>
      </w:tr>
      <w:tr>
        <w:tc>
          <w:tcPr>
            <w:tcW w:w="680" w:type="dxa"/>
          </w:tcPr>
          <w:p>
            <w:pPr>
              <w:pStyle w:val="0"/>
              <w:jc w:val="center"/>
            </w:pPr>
            <w:r>
              <w:rPr>
                <w:sz w:val="20"/>
              </w:rPr>
              <w:t xml:space="preserve">1</w:t>
            </w:r>
          </w:p>
        </w:tc>
        <w:tc>
          <w:tcPr>
            <w:tcW w:w="8391" w:type="dxa"/>
          </w:tcPr>
          <w:p>
            <w:pPr>
              <w:pStyle w:val="0"/>
              <w:jc w:val="center"/>
            </w:pPr>
            <w:r>
              <w:rPr>
                <w:sz w:val="20"/>
              </w:rPr>
              <w:t xml:space="preserve">2</w:t>
            </w:r>
          </w:p>
        </w:tc>
      </w:tr>
      <w:tr>
        <w:tc>
          <w:tcPr>
            <w:tcW w:w="680" w:type="dxa"/>
          </w:tcPr>
          <w:p>
            <w:pPr>
              <w:pStyle w:val="0"/>
              <w:outlineLvl w:val="3"/>
              <w:jc w:val="center"/>
            </w:pPr>
            <w:r>
              <w:rPr>
                <w:sz w:val="20"/>
              </w:rPr>
              <w:t xml:space="preserve">1</w:t>
            </w:r>
          </w:p>
        </w:tc>
        <w:tc>
          <w:tcPr>
            <w:tcW w:w="8391" w:type="dxa"/>
          </w:tcPr>
          <w:p>
            <w:pPr>
              <w:pStyle w:val="0"/>
              <w:jc w:val="center"/>
            </w:pPr>
            <w:r>
              <w:rPr>
                <w:sz w:val="20"/>
              </w:rPr>
              <w:t xml:space="preserve">Основные критерии</w:t>
            </w:r>
          </w:p>
        </w:tc>
      </w:tr>
      <w:tr>
        <w:tc>
          <w:tcPr>
            <w:tcW w:w="680" w:type="dxa"/>
          </w:tcPr>
          <w:p>
            <w:pPr>
              <w:pStyle w:val="0"/>
              <w:jc w:val="center"/>
            </w:pPr>
            <w:r>
              <w:rPr>
                <w:sz w:val="20"/>
              </w:rPr>
              <w:t xml:space="preserve">1.1</w:t>
            </w:r>
          </w:p>
        </w:tc>
        <w:tc>
          <w:tcPr>
            <w:tcW w:w="8391" w:type="dxa"/>
          </w:tcPr>
          <w:p>
            <w:pPr>
              <w:pStyle w:val="0"/>
            </w:pPr>
            <w:r>
              <w:rPr>
                <w:sz w:val="20"/>
              </w:rPr>
              <w:t xml:space="preserve">Доля софинансирования проекта инициативного бюджетирования (далее - Проект)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tc>
      </w:tr>
      <w:tr>
        <w:tc>
          <w:tcPr>
            <w:tcW w:w="680" w:type="dxa"/>
          </w:tcPr>
          <w:p>
            <w:pPr>
              <w:pStyle w:val="0"/>
              <w:jc w:val="center"/>
            </w:pPr>
            <w:r>
              <w:rPr>
                <w:sz w:val="20"/>
              </w:rPr>
              <w:t xml:space="preserve">1.2</w:t>
            </w:r>
          </w:p>
        </w:tc>
        <w:tc>
          <w:tcPr>
            <w:tcW w:w="8391" w:type="dxa"/>
          </w:tcPr>
          <w:p>
            <w:pPr>
              <w:pStyle w:val="0"/>
            </w:pPr>
            <w:r>
              <w:rPr>
                <w:sz w:val="20"/>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hyperlink w:history="0" w:anchor="P97" w:tooltip="б) видеозапись схода, собрания или конференции граждан (при наличии) в формате avi, mp4, mpg, на которой должно быть зафиксировано:">
              <w:r>
                <w:rPr>
                  <w:sz w:val="20"/>
                  <w:color w:val="0000ff"/>
                </w:rPr>
                <w:t xml:space="preserve">подпункте "б" пункта 1.7.1.1</w:t>
              </w:r>
            </w:hyperlink>
            <w:r>
              <w:rPr>
                <w:sz w:val="20"/>
              </w:rPr>
              <w:t xml:space="preserve"> Порядка </w:t>
            </w:r>
            <w:hyperlink w:history="0" w:anchor="P541" w:tooltip="&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r>
                <w:rPr>
                  <w:sz w:val="20"/>
                  <w:color w:val="0000ff"/>
                </w:rPr>
                <w:t xml:space="preserve">&lt;1&gt;</w:t>
              </w:r>
            </w:hyperlink>
          </w:p>
        </w:tc>
      </w:tr>
      <w:tr>
        <w:tc>
          <w:tcPr>
            <w:tcW w:w="680" w:type="dxa"/>
          </w:tcPr>
          <w:p>
            <w:pPr>
              <w:pStyle w:val="0"/>
              <w:jc w:val="center"/>
            </w:pPr>
            <w:r>
              <w:rPr>
                <w:sz w:val="20"/>
              </w:rPr>
              <w:t xml:space="preserve">1.3</w:t>
            </w:r>
          </w:p>
        </w:tc>
        <w:tc>
          <w:tcPr>
            <w:tcW w:w="8391" w:type="dxa"/>
          </w:tcPr>
          <w:p>
            <w:pPr>
              <w:pStyle w:val="0"/>
            </w:pPr>
            <w:r>
              <w:rPr>
                <w:sz w:val="20"/>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history="0" w:anchor="P106"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r>
                <w:rPr>
                  <w:sz w:val="20"/>
                  <w:color w:val="0000ff"/>
                </w:rPr>
                <w:t xml:space="preserve">подпункте "в" пункта 1.7.1.1</w:t>
              </w:r>
            </w:hyperlink>
            <w:r>
              <w:rPr>
                <w:sz w:val="20"/>
              </w:rPr>
              <w:t xml:space="preserve"> Порядка </w:t>
            </w:r>
            <w:hyperlink w:history="0" w:anchor="P541" w:tooltip="&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r>
                <w:rPr>
                  <w:sz w:val="20"/>
                  <w:color w:val="0000ff"/>
                </w:rPr>
                <w:t xml:space="preserve">&lt;1&gt;</w:t>
              </w:r>
            </w:hyperlink>
          </w:p>
        </w:tc>
      </w:tr>
      <w:tr>
        <w:tc>
          <w:tcPr>
            <w:tcW w:w="680" w:type="dxa"/>
          </w:tcPr>
          <w:p>
            <w:pPr>
              <w:pStyle w:val="0"/>
              <w:jc w:val="center"/>
            </w:pPr>
            <w:r>
              <w:rPr>
                <w:sz w:val="20"/>
              </w:rPr>
              <w:t xml:space="preserve">1.3.1</w:t>
            </w:r>
          </w:p>
        </w:tc>
        <w:tc>
          <w:tcPr>
            <w:tcW w:w="8391" w:type="dxa"/>
          </w:tcPr>
          <w:p>
            <w:pPr>
              <w:pStyle w:val="0"/>
            </w:pPr>
            <w:r>
              <w:rPr>
                <w:sz w:val="20"/>
              </w:rPr>
              <w:t xml:space="preserve">информационные стенды (листовки, объявления, брошюры, буклеты)</w:t>
            </w:r>
          </w:p>
        </w:tc>
      </w:tr>
      <w:tr>
        <w:tc>
          <w:tcPr>
            <w:tcW w:w="680" w:type="dxa"/>
          </w:tcPr>
          <w:p>
            <w:pPr>
              <w:pStyle w:val="0"/>
              <w:jc w:val="center"/>
            </w:pPr>
            <w:r>
              <w:rPr>
                <w:sz w:val="20"/>
              </w:rPr>
              <w:t xml:space="preserve">1.3.2</w:t>
            </w:r>
          </w:p>
        </w:tc>
        <w:tc>
          <w:tcPr>
            <w:tcW w:w="8391" w:type="dxa"/>
          </w:tcPr>
          <w:p>
            <w:pPr>
              <w:pStyle w:val="0"/>
            </w:pPr>
            <w:r>
              <w:rPr>
                <w:sz w:val="20"/>
              </w:rPr>
              <w:t xml:space="preserve">средства массовой информации (далее - СМИ) (публикации статей)</w:t>
            </w:r>
          </w:p>
        </w:tc>
      </w:tr>
      <w:tr>
        <w:tc>
          <w:tcPr>
            <w:tcW w:w="680" w:type="dxa"/>
          </w:tcPr>
          <w:p>
            <w:pPr>
              <w:pStyle w:val="0"/>
              <w:jc w:val="center"/>
            </w:pPr>
            <w:r>
              <w:rPr>
                <w:sz w:val="20"/>
              </w:rPr>
              <w:t xml:space="preserve">1.3.3</w:t>
            </w:r>
          </w:p>
        </w:tc>
        <w:tc>
          <w:tcPr>
            <w:tcW w:w="8391" w:type="dxa"/>
          </w:tcPr>
          <w:p>
            <w:pPr>
              <w:pStyle w:val="0"/>
            </w:pPr>
            <w:r>
              <w:rPr>
                <w:sz w:val="20"/>
              </w:rPr>
              <w:t xml:space="preserve">официальные сайты муниципальных образований в информационно-телекоммуникационной сети "Интернет"</w:t>
            </w:r>
          </w:p>
        </w:tc>
      </w:tr>
      <w:tr>
        <w:tc>
          <w:tcPr>
            <w:tcW w:w="680" w:type="dxa"/>
          </w:tcPr>
          <w:p>
            <w:pPr>
              <w:pStyle w:val="0"/>
              <w:jc w:val="center"/>
            </w:pPr>
            <w:r>
              <w:rPr>
                <w:sz w:val="20"/>
              </w:rPr>
              <w:t xml:space="preserve">1.3.4</w:t>
            </w:r>
          </w:p>
        </w:tc>
        <w:tc>
          <w:tcPr>
            <w:tcW w:w="8391" w:type="dxa"/>
          </w:tcPr>
          <w:p>
            <w:pPr>
              <w:pStyle w:val="0"/>
            </w:pPr>
            <w:r>
              <w:rPr>
                <w:sz w:val="20"/>
              </w:rPr>
              <w:t xml:space="preserve">аккаунты в социальных сетях в информационно-телекоммуникационной сети "Интернет"</w:t>
            </w:r>
          </w:p>
        </w:tc>
      </w:tr>
      <w:tr>
        <w:tc>
          <w:tcPr>
            <w:tcW w:w="680" w:type="dxa"/>
          </w:tcPr>
          <w:p>
            <w:pPr>
              <w:pStyle w:val="0"/>
              <w:jc w:val="center"/>
            </w:pPr>
            <w:r>
              <w:rPr>
                <w:sz w:val="20"/>
              </w:rPr>
              <w:t xml:space="preserve">1.4</w:t>
            </w:r>
          </w:p>
        </w:tc>
        <w:tc>
          <w:tcPr>
            <w:tcW w:w="8391" w:type="dxa"/>
          </w:tcPr>
          <w:p>
            <w:pPr>
              <w:pStyle w:val="0"/>
            </w:pPr>
            <w:r>
              <w:rPr>
                <w:sz w:val="20"/>
              </w:rPr>
              <w:t xml:space="preserve">Наличие визуального представления Проекта (дизайн-проект, макет, чертеж, эскиз, схема)</w:t>
            </w:r>
          </w:p>
        </w:tc>
      </w:tr>
      <w:tr>
        <w:tc>
          <w:tcPr>
            <w:tcW w:w="680" w:type="dxa"/>
          </w:tcPr>
          <w:p>
            <w:pPr>
              <w:pStyle w:val="0"/>
              <w:jc w:val="center"/>
            </w:pPr>
            <w:r>
              <w:rPr>
                <w:sz w:val="20"/>
              </w:rPr>
              <w:t xml:space="preserve">1.5</w:t>
            </w:r>
          </w:p>
        </w:tc>
        <w:tc>
          <w:tcPr>
            <w:tcW w:w="8391" w:type="dxa"/>
          </w:tcPr>
          <w:p>
            <w:pPr>
              <w:pStyle w:val="0"/>
            </w:pPr>
            <w:r>
              <w:rPr>
                <w:sz w:val="20"/>
              </w:rPr>
              <w:t xml:space="preserve">Доля благополучателей Проекта от количества жителей, проживающих на территории населенного пункта или его части</w:t>
            </w:r>
          </w:p>
        </w:tc>
      </w:tr>
      <w:tr>
        <w:tc>
          <w:tcPr>
            <w:tcW w:w="680" w:type="dxa"/>
          </w:tcPr>
          <w:p>
            <w:pPr>
              <w:pStyle w:val="0"/>
              <w:jc w:val="center"/>
            </w:pPr>
            <w:r>
              <w:rPr>
                <w:sz w:val="20"/>
              </w:rPr>
              <w:t xml:space="preserve">1.6</w:t>
            </w:r>
          </w:p>
        </w:tc>
        <w:tc>
          <w:tcPr>
            <w:tcW w:w="8391" w:type="dxa"/>
          </w:tcPr>
          <w:p>
            <w:pPr>
              <w:pStyle w:val="0"/>
            </w:pPr>
            <w:r>
              <w:rPr>
                <w:sz w:val="20"/>
              </w:rPr>
              <w:t xml:space="preserve">Участие добровольного (волонтерского) труда в Проекте</w:t>
            </w:r>
          </w:p>
        </w:tc>
      </w:tr>
      <w:tr>
        <w:tc>
          <w:tcPr>
            <w:tcW w:w="680" w:type="dxa"/>
          </w:tcPr>
          <w:p>
            <w:pPr>
              <w:pStyle w:val="0"/>
              <w:outlineLvl w:val="3"/>
              <w:jc w:val="center"/>
            </w:pPr>
            <w:r>
              <w:rPr>
                <w:sz w:val="20"/>
              </w:rPr>
              <w:t xml:space="preserve">2</w:t>
            </w:r>
          </w:p>
        </w:tc>
        <w:tc>
          <w:tcPr>
            <w:tcW w:w="8391" w:type="dxa"/>
          </w:tcPr>
          <w:p>
            <w:pPr>
              <w:pStyle w:val="0"/>
              <w:jc w:val="center"/>
            </w:pPr>
            <w:r>
              <w:rPr>
                <w:sz w:val="20"/>
              </w:rPr>
              <w:t xml:space="preserve">Критерии оценки деятельности ТОС</w:t>
            </w:r>
          </w:p>
          <w:p>
            <w:pPr>
              <w:pStyle w:val="0"/>
              <w:jc w:val="center"/>
            </w:pPr>
            <w:r>
              <w:rPr>
                <w:sz w:val="20"/>
              </w:rPr>
              <w:t xml:space="preserve">(применяются в случае, если инициатором Проекта является ТОС)</w:t>
            </w:r>
          </w:p>
        </w:tc>
      </w:tr>
      <w:tr>
        <w:tc>
          <w:tcPr>
            <w:tcW w:w="680" w:type="dxa"/>
          </w:tcPr>
          <w:p>
            <w:pPr>
              <w:pStyle w:val="0"/>
              <w:jc w:val="center"/>
            </w:pPr>
            <w:r>
              <w:rPr>
                <w:sz w:val="20"/>
              </w:rPr>
              <w:t xml:space="preserve">2.1</w:t>
            </w:r>
          </w:p>
        </w:tc>
        <w:tc>
          <w:tcPr>
            <w:tcW w:w="8391" w:type="dxa"/>
          </w:tcPr>
          <w:p>
            <w:pPr>
              <w:pStyle w:val="0"/>
            </w:pPr>
            <w:r>
              <w:rPr>
                <w:sz w:val="20"/>
              </w:rPr>
              <w:t xml:space="preserve">Освещение деятельности органов ТОС в СМИ за предыдущий и (или) текущий год</w:t>
            </w:r>
          </w:p>
        </w:tc>
      </w:tr>
      <w:tr>
        <w:tc>
          <w:tcPr>
            <w:tcW w:w="680" w:type="dxa"/>
          </w:tcPr>
          <w:p>
            <w:pPr>
              <w:pStyle w:val="0"/>
              <w:jc w:val="center"/>
            </w:pPr>
            <w:r>
              <w:rPr>
                <w:sz w:val="20"/>
              </w:rPr>
              <w:t xml:space="preserve">2.2</w:t>
            </w:r>
          </w:p>
        </w:tc>
        <w:tc>
          <w:tcPr>
            <w:tcW w:w="8391" w:type="dxa"/>
          </w:tcPr>
          <w:p>
            <w:pPr>
              <w:pStyle w:val="0"/>
            </w:pPr>
            <w:r>
              <w:rPr>
                <w:sz w:val="20"/>
              </w:rPr>
              <w:t xml:space="preserve">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r>
      <w:tr>
        <w:tc>
          <w:tcPr>
            <w:tcW w:w="680" w:type="dxa"/>
          </w:tcPr>
          <w:p>
            <w:pPr>
              <w:pStyle w:val="0"/>
              <w:outlineLvl w:val="3"/>
              <w:jc w:val="center"/>
            </w:pPr>
            <w:r>
              <w:rPr>
                <w:sz w:val="20"/>
              </w:rPr>
              <w:t xml:space="preserve">3</w:t>
            </w:r>
          </w:p>
        </w:tc>
        <w:tc>
          <w:tcPr>
            <w:tcW w:w="8391" w:type="dxa"/>
          </w:tcPr>
          <w:p>
            <w:pPr>
              <w:pStyle w:val="0"/>
              <w:jc w:val="center"/>
            </w:pPr>
            <w:r>
              <w:rPr>
                <w:sz w:val="20"/>
              </w:rPr>
              <w:t xml:space="preserve">Дополнительные критерии, которые могут быть использованы муниципальным образованием, но не являются обязательными и применяются при равенстве баллов по критериям</w:t>
            </w:r>
          </w:p>
        </w:tc>
      </w:tr>
      <w:tr>
        <w:tc>
          <w:tcPr>
            <w:tcW w:w="680" w:type="dxa"/>
          </w:tcPr>
          <w:p>
            <w:pPr>
              <w:pStyle w:val="0"/>
              <w:jc w:val="center"/>
            </w:pPr>
            <w:r>
              <w:rPr>
                <w:sz w:val="20"/>
              </w:rPr>
              <w:t xml:space="preserve">3.1</w:t>
            </w:r>
          </w:p>
        </w:tc>
        <w:tc>
          <w:tcPr>
            <w:tcW w:w="8391" w:type="dxa"/>
          </w:tcPr>
          <w:p>
            <w:pPr>
              <w:pStyle w:val="0"/>
            </w:pPr>
            <w:r>
              <w:rPr>
                <w:sz w:val="20"/>
              </w:rPr>
              <w:t xml:space="preserve">Актуальность Проекта</w:t>
            </w:r>
          </w:p>
        </w:tc>
      </w:tr>
      <w:tr>
        <w:tc>
          <w:tcPr>
            <w:tcW w:w="680" w:type="dxa"/>
          </w:tcPr>
          <w:p>
            <w:pPr>
              <w:pStyle w:val="0"/>
              <w:jc w:val="center"/>
            </w:pPr>
            <w:r>
              <w:rPr>
                <w:sz w:val="20"/>
              </w:rPr>
              <w:t xml:space="preserve">3.2</w:t>
            </w:r>
          </w:p>
        </w:tc>
        <w:tc>
          <w:tcPr>
            <w:tcW w:w="8391" w:type="dxa"/>
          </w:tcPr>
          <w:p>
            <w:pPr>
              <w:pStyle w:val="0"/>
            </w:pPr>
            <w:r>
              <w:rPr>
                <w:sz w:val="20"/>
              </w:rPr>
              <w:t xml:space="preserve">Голосование за Проект</w:t>
            </w:r>
          </w:p>
        </w:tc>
      </w:tr>
    </w:tbl>
    <w:p>
      <w:pPr>
        <w:pStyle w:val="0"/>
        <w:jc w:val="both"/>
      </w:pPr>
      <w:r>
        <w:rPr>
          <w:sz w:val="20"/>
        </w:rPr>
      </w:r>
    </w:p>
    <w:p>
      <w:pPr>
        <w:pStyle w:val="2"/>
        <w:outlineLvl w:val="2"/>
        <w:jc w:val="center"/>
      </w:pPr>
      <w:r>
        <w:rPr>
          <w:sz w:val="20"/>
        </w:rPr>
        <w:t xml:space="preserve">КРИТЕРИИ</w:t>
      </w:r>
    </w:p>
    <w:p>
      <w:pPr>
        <w:pStyle w:val="2"/>
        <w:jc w:val="center"/>
      </w:pPr>
      <w:r>
        <w:rPr>
          <w:sz w:val="20"/>
        </w:rPr>
        <w:t xml:space="preserve">оценки Проектов инициативного бюджетирования на уровне</w:t>
      </w:r>
    </w:p>
    <w:p>
      <w:pPr>
        <w:pStyle w:val="2"/>
        <w:jc w:val="center"/>
      </w:pPr>
      <w:r>
        <w:rPr>
          <w:sz w:val="20"/>
        </w:rPr>
        <w:t xml:space="preserve">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N п/п</w:t>
            </w:r>
          </w:p>
        </w:tc>
        <w:tc>
          <w:tcPr>
            <w:tcW w:w="8391" w:type="dxa"/>
          </w:tcPr>
          <w:p>
            <w:pPr>
              <w:pStyle w:val="0"/>
              <w:jc w:val="center"/>
            </w:pPr>
            <w:r>
              <w:rPr>
                <w:sz w:val="20"/>
              </w:rPr>
              <w:t xml:space="preserve">Наименование критерия</w:t>
            </w:r>
          </w:p>
        </w:tc>
      </w:tr>
      <w:tr>
        <w:tc>
          <w:tcPr>
            <w:tcW w:w="680" w:type="dxa"/>
          </w:tcPr>
          <w:p>
            <w:pPr>
              <w:pStyle w:val="0"/>
              <w:jc w:val="center"/>
            </w:pPr>
            <w:r>
              <w:rPr>
                <w:sz w:val="20"/>
              </w:rPr>
              <w:t xml:space="preserve">1</w:t>
            </w:r>
          </w:p>
        </w:tc>
        <w:tc>
          <w:tcPr>
            <w:tcW w:w="8391" w:type="dxa"/>
          </w:tcPr>
          <w:p>
            <w:pPr>
              <w:pStyle w:val="0"/>
              <w:jc w:val="center"/>
            </w:pPr>
            <w:r>
              <w:rPr>
                <w:sz w:val="20"/>
              </w:rPr>
              <w:t xml:space="preserve">2</w:t>
            </w:r>
          </w:p>
        </w:tc>
      </w:tr>
      <w:tr>
        <w:tc>
          <w:tcPr>
            <w:tcW w:w="680" w:type="dxa"/>
          </w:tcPr>
          <w:p>
            <w:pPr>
              <w:pStyle w:val="0"/>
              <w:jc w:val="center"/>
            </w:pPr>
            <w:r>
              <w:rPr>
                <w:sz w:val="20"/>
              </w:rPr>
              <w:t xml:space="preserve">1</w:t>
            </w:r>
          </w:p>
        </w:tc>
        <w:tc>
          <w:tcPr>
            <w:tcW w:w="8391" w:type="dxa"/>
          </w:tcPr>
          <w:p>
            <w:pPr>
              <w:pStyle w:val="0"/>
            </w:pPr>
            <w:r>
              <w:rPr>
                <w:sz w:val="20"/>
              </w:rPr>
              <w:t xml:space="preserve">Вклад средств бюджета муниципального образования &lt;2&gt; составляет не менее 5% от стоимости Проекта</w:t>
            </w:r>
          </w:p>
        </w:tc>
      </w:tr>
      <w:tr>
        <w:tc>
          <w:tcPr>
            <w:tcW w:w="680" w:type="dxa"/>
          </w:tcPr>
          <w:p>
            <w:pPr>
              <w:pStyle w:val="0"/>
              <w:jc w:val="center"/>
            </w:pPr>
            <w:r>
              <w:rPr>
                <w:sz w:val="20"/>
              </w:rPr>
              <w:t xml:space="preserve">2</w:t>
            </w:r>
          </w:p>
        </w:tc>
        <w:tc>
          <w:tcPr>
            <w:tcW w:w="8391" w:type="dxa"/>
          </w:tcPr>
          <w:p>
            <w:pPr>
              <w:pStyle w:val="0"/>
            </w:pPr>
            <w:r>
              <w:rPr>
                <w:sz w:val="20"/>
              </w:rPr>
              <w:t xml:space="preserve">Проект рассмотрен на сходе, собрании или конференции граждан, в том числе собрании или конференции граждан по вопросам ТОС, назначенном и проведенном в соответствии с Федеральным </w:t>
            </w:r>
            <w:hyperlink w:history="0" r:id="rId19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w:t>
            </w:r>
          </w:p>
        </w:tc>
      </w:tr>
      <w:tr>
        <w:tc>
          <w:tcPr>
            <w:tcW w:w="680" w:type="dxa"/>
          </w:tcPr>
          <w:p>
            <w:pPr>
              <w:pStyle w:val="0"/>
              <w:jc w:val="center"/>
            </w:pPr>
            <w:r>
              <w:rPr>
                <w:sz w:val="20"/>
              </w:rPr>
              <w:t xml:space="preserve">3</w:t>
            </w:r>
          </w:p>
        </w:tc>
        <w:tc>
          <w:tcPr>
            <w:tcW w:w="8391" w:type="dxa"/>
          </w:tcPr>
          <w:p>
            <w:pPr>
              <w:pStyle w:val="0"/>
            </w:pPr>
            <w:r>
              <w:rPr>
                <w:sz w:val="20"/>
              </w:rPr>
              <w:t xml:space="preserve">Проект размещен на информационном портале "Управляем вместе" в информационно-телекоммуникационной сети "Интернет"</w:t>
            </w:r>
          </w:p>
        </w:tc>
      </w:tr>
      <w:tr>
        <w:tc>
          <w:tcPr>
            <w:tcW w:w="680" w:type="dxa"/>
          </w:tcPr>
          <w:p>
            <w:pPr>
              <w:pStyle w:val="0"/>
              <w:jc w:val="center"/>
            </w:pPr>
            <w:r>
              <w:rPr>
                <w:sz w:val="20"/>
              </w:rPr>
              <w:t xml:space="preserve">4</w:t>
            </w:r>
          </w:p>
        </w:tc>
        <w:tc>
          <w:tcPr>
            <w:tcW w:w="8391" w:type="dxa"/>
          </w:tcPr>
          <w:p>
            <w:pPr>
              <w:pStyle w:val="0"/>
            </w:pPr>
            <w:r>
              <w:rPr>
                <w:sz w:val="20"/>
              </w:rPr>
              <w:t xml:space="preserve">Информация о Проекте размещена на официальном сайте муниципального образования в информационно-телекоммуникационной сети "Интернет" и соответствует требованиям, установленным Федеральным </w:t>
            </w:r>
            <w:hyperlink w:history="0" r:id="rId19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w:t>
            </w:r>
          </w:p>
        </w:tc>
      </w:tr>
    </w:tbl>
    <w:p>
      <w:pPr>
        <w:pStyle w:val="0"/>
        <w:jc w:val="both"/>
      </w:pPr>
      <w:r>
        <w:rPr>
          <w:sz w:val="20"/>
        </w:rPr>
      </w:r>
    </w:p>
    <w:p>
      <w:pPr>
        <w:pStyle w:val="0"/>
        <w:ind w:firstLine="540"/>
        <w:jc w:val="both"/>
      </w:pPr>
      <w:r>
        <w:rPr>
          <w:sz w:val="20"/>
        </w:rPr>
        <w:t xml:space="preserve">--------------------------------</w:t>
      </w:r>
    </w:p>
    <w:bookmarkStart w:id="541" w:name="P541"/>
    <w:bookmarkEnd w:id="541"/>
    <w:p>
      <w:pPr>
        <w:pStyle w:val="0"/>
        <w:spacing w:before="200" w:line-rule="auto"/>
        <w:ind w:firstLine="540"/>
        <w:jc w:val="both"/>
      </w:pPr>
      <w:r>
        <w:rPr>
          <w:sz w:val="20"/>
        </w:rPr>
        <w:t xml:space="preserve">&lt;1&gt;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pPr>
        <w:pStyle w:val="0"/>
        <w:spacing w:before="200" w:line-rule="auto"/>
        <w:ind w:firstLine="540"/>
        <w:jc w:val="both"/>
      </w:pPr>
      <w:r>
        <w:rPr>
          <w:sz w:val="20"/>
        </w:rPr>
        <w:t xml:space="preserve">&lt;2&gt;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color w:val="392c69"/>
              </w:rPr>
              <w:t xml:space="preserve"> Правительства Пермского края от 29.06.2022 N 551-п)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62" w:name="P562"/>
    <w:bookmarkEnd w:id="562"/>
    <w:p>
      <w:pPr>
        <w:pStyle w:val="0"/>
        <w:jc w:val="center"/>
      </w:pPr>
      <w:r>
        <w:rPr>
          <w:sz w:val="20"/>
        </w:rPr>
        <w:t xml:space="preserve">ПАСПОРТ</w:t>
      </w:r>
    </w:p>
    <w:p>
      <w:pPr>
        <w:pStyle w:val="0"/>
        <w:jc w:val="center"/>
      </w:pPr>
      <w:r>
        <w:rPr>
          <w:sz w:val="20"/>
        </w:rPr>
        <w:t xml:space="preserve">проекта инициативного бюджетирования для участия</w:t>
      </w:r>
    </w:p>
    <w:p>
      <w:pPr>
        <w:pStyle w:val="0"/>
        <w:jc w:val="center"/>
      </w:pPr>
      <w:r>
        <w:rPr>
          <w:sz w:val="20"/>
        </w:rPr>
        <w:t xml:space="preserve">в конкурсном отборе проектов инициативного бюджетирования</w:t>
      </w:r>
    </w:p>
    <w:p>
      <w:pPr>
        <w:pStyle w:val="0"/>
        <w:jc w:val="center"/>
      </w:pPr>
      <w:r>
        <w:rPr>
          <w:sz w:val="20"/>
        </w:rPr>
        <w:t xml:space="preserve">на уровне Пермского края N ___________ &lt;1&gt;</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76"/>
        <w:gridCol w:w="1531"/>
        <w:gridCol w:w="1814"/>
      </w:tblGrid>
      <w:tr>
        <w:tc>
          <w:tcPr>
            <w:tcW w:w="850" w:type="dxa"/>
          </w:tcPr>
          <w:p>
            <w:pPr>
              <w:pStyle w:val="0"/>
              <w:jc w:val="center"/>
            </w:pPr>
            <w:r>
              <w:rPr>
                <w:sz w:val="20"/>
              </w:rPr>
              <w:t xml:space="preserve">1</w:t>
            </w:r>
          </w:p>
        </w:tc>
        <w:tc>
          <w:tcPr>
            <w:tcW w:w="4876" w:type="dxa"/>
          </w:tcPr>
          <w:p>
            <w:pPr>
              <w:pStyle w:val="0"/>
            </w:pPr>
            <w:r>
              <w:rPr>
                <w:sz w:val="20"/>
              </w:rPr>
              <w:t xml:space="preserve">Наименование проекта инициативного бюджетирования (далее - Проект)</w:t>
            </w:r>
          </w:p>
        </w:tc>
        <w:tc>
          <w:tcPr>
            <w:gridSpan w:val="2"/>
            <w:tcW w:w="3345" w:type="dxa"/>
          </w:tcPr>
          <w:p>
            <w:pPr>
              <w:pStyle w:val="0"/>
            </w:pPr>
            <w:r>
              <w:rPr>
                <w:sz w:val="20"/>
              </w:rPr>
            </w:r>
          </w:p>
        </w:tc>
      </w:tr>
      <w:tr>
        <w:tc>
          <w:tcPr>
            <w:tcW w:w="850" w:type="dxa"/>
          </w:tcPr>
          <w:p>
            <w:pPr>
              <w:pStyle w:val="0"/>
              <w:jc w:val="center"/>
            </w:pPr>
            <w:r>
              <w:rPr>
                <w:sz w:val="20"/>
              </w:rPr>
              <w:t xml:space="preserve">2</w:t>
            </w:r>
          </w:p>
        </w:tc>
        <w:tc>
          <w:tcPr>
            <w:tcW w:w="4876" w:type="dxa"/>
          </w:tcPr>
          <w:p>
            <w:pPr>
              <w:pStyle w:val="0"/>
            </w:pPr>
            <w:r>
              <w:rPr>
                <w:sz w:val="20"/>
              </w:rPr>
              <w:t xml:space="preserve">Финансирование Проекта:</w:t>
            </w:r>
          </w:p>
        </w:tc>
        <w:tc>
          <w:tcPr>
            <w:gridSpan w:val="2"/>
            <w:tcW w:w="3345" w:type="dxa"/>
          </w:tcPr>
          <w:p>
            <w:pPr>
              <w:pStyle w:val="0"/>
              <w:jc w:val="center"/>
            </w:pPr>
            <w:r>
              <w:rPr>
                <w:sz w:val="20"/>
              </w:rPr>
              <w:t xml:space="preserve">Сумма (руб.)</w:t>
            </w:r>
          </w:p>
        </w:tc>
      </w:tr>
      <w:tr>
        <w:tc>
          <w:tcPr>
            <w:tcW w:w="850" w:type="dxa"/>
          </w:tcPr>
          <w:p>
            <w:pPr>
              <w:pStyle w:val="0"/>
              <w:jc w:val="center"/>
            </w:pPr>
            <w:r>
              <w:rPr>
                <w:sz w:val="20"/>
              </w:rPr>
              <w:t xml:space="preserve">2.1</w:t>
            </w:r>
          </w:p>
        </w:tc>
        <w:tc>
          <w:tcPr>
            <w:tcW w:w="4876" w:type="dxa"/>
          </w:tcPr>
          <w:p>
            <w:pPr>
              <w:pStyle w:val="0"/>
            </w:pPr>
            <w:r>
              <w:rPr>
                <w:sz w:val="20"/>
              </w:rPr>
              <w:t xml:space="preserve">стоимость Проекта, из них:</w:t>
            </w:r>
          </w:p>
        </w:tc>
        <w:tc>
          <w:tcPr>
            <w:gridSpan w:val="2"/>
            <w:tcW w:w="3345" w:type="dxa"/>
          </w:tcPr>
          <w:p>
            <w:pPr>
              <w:pStyle w:val="0"/>
            </w:pPr>
            <w:r>
              <w:rPr>
                <w:sz w:val="20"/>
              </w:rPr>
            </w:r>
          </w:p>
        </w:tc>
      </w:tr>
      <w:tr>
        <w:tc>
          <w:tcPr>
            <w:tcW w:w="850" w:type="dxa"/>
          </w:tcPr>
          <w:p>
            <w:pPr>
              <w:pStyle w:val="0"/>
              <w:jc w:val="center"/>
            </w:pPr>
            <w:r>
              <w:rPr>
                <w:sz w:val="20"/>
              </w:rPr>
              <w:t xml:space="preserve">2.1.1</w:t>
            </w:r>
          </w:p>
        </w:tc>
        <w:tc>
          <w:tcPr>
            <w:tcW w:w="4876" w:type="dxa"/>
          </w:tcPr>
          <w:p>
            <w:pPr>
              <w:pStyle w:val="0"/>
              <w:ind w:left="283"/>
            </w:pPr>
            <w:r>
              <w:rPr>
                <w:sz w:val="20"/>
              </w:rPr>
              <w:t xml:space="preserve">средства бюджета Пермского края (не более 90% от стоимости Проекта)</w:t>
            </w:r>
          </w:p>
        </w:tc>
        <w:tc>
          <w:tcPr>
            <w:gridSpan w:val="2"/>
            <w:tcW w:w="3345" w:type="dxa"/>
          </w:tcPr>
          <w:p>
            <w:pPr>
              <w:pStyle w:val="0"/>
            </w:pPr>
            <w:r>
              <w:rPr>
                <w:sz w:val="20"/>
              </w:rPr>
            </w:r>
          </w:p>
        </w:tc>
      </w:tr>
      <w:tr>
        <w:tc>
          <w:tcPr>
            <w:tcW w:w="850" w:type="dxa"/>
          </w:tcPr>
          <w:p>
            <w:pPr>
              <w:pStyle w:val="0"/>
              <w:jc w:val="center"/>
            </w:pPr>
            <w:r>
              <w:rPr>
                <w:sz w:val="20"/>
              </w:rPr>
              <w:t xml:space="preserve">2.1.2</w:t>
            </w:r>
          </w:p>
        </w:tc>
        <w:tc>
          <w:tcPr>
            <w:tcW w:w="4876" w:type="dxa"/>
          </w:tcPr>
          <w:p>
            <w:pPr>
              <w:pStyle w:val="0"/>
              <w:ind w:left="283"/>
            </w:pPr>
            <w:r>
              <w:rPr>
                <w:sz w:val="20"/>
              </w:rPr>
              <w:t xml:space="preserve">средства местного бюджета (не менее 10% от стоимости Проекта), из них:</w:t>
            </w:r>
          </w:p>
        </w:tc>
        <w:tc>
          <w:tcPr>
            <w:gridSpan w:val="2"/>
            <w:tcW w:w="3345" w:type="dxa"/>
          </w:tcPr>
          <w:p>
            <w:pPr>
              <w:pStyle w:val="0"/>
            </w:pPr>
            <w:r>
              <w:rPr>
                <w:sz w:val="20"/>
              </w:rPr>
            </w:r>
          </w:p>
        </w:tc>
      </w:tr>
      <w:tr>
        <w:tc>
          <w:tcPr>
            <w:tcW w:w="850" w:type="dxa"/>
          </w:tcPr>
          <w:p>
            <w:pPr>
              <w:pStyle w:val="0"/>
              <w:jc w:val="center"/>
            </w:pPr>
            <w:r>
              <w:rPr>
                <w:sz w:val="20"/>
              </w:rPr>
              <w:t xml:space="preserve">2.1.2.1</w:t>
            </w:r>
          </w:p>
        </w:tc>
        <w:tc>
          <w:tcPr>
            <w:tcW w:w="4876" w:type="dxa"/>
          </w:tcPr>
          <w:p>
            <w:pPr>
              <w:pStyle w:val="0"/>
              <w:ind w:left="566"/>
            </w:pPr>
            <w:r>
              <w:rPr>
                <w:sz w:val="20"/>
              </w:rPr>
              <w:t xml:space="preserve">собственные средства местного бюджета (не менее 5% от стоимости Проекта) </w:t>
            </w:r>
            <w:hyperlink w:history="0" w:anchor="P734" w:tooltip="&lt;2&gt; 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
              <w:r>
                <w:rPr>
                  <w:sz w:val="20"/>
                  <w:color w:val="0000ff"/>
                </w:rPr>
                <w:t xml:space="preserve">&lt;2&gt;</w:t>
              </w:r>
            </w:hyperlink>
          </w:p>
        </w:tc>
        <w:tc>
          <w:tcPr>
            <w:gridSpan w:val="2"/>
            <w:tcW w:w="3345" w:type="dxa"/>
          </w:tcPr>
          <w:p>
            <w:pPr>
              <w:pStyle w:val="0"/>
            </w:pPr>
            <w:r>
              <w:rPr>
                <w:sz w:val="20"/>
              </w:rPr>
            </w:r>
          </w:p>
        </w:tc>
      </w:tr>
      <w:tr>
        <w:tc>
          <w:tcPr>
            <w:tcW w:w="850" w:type="dxa"/>
          </w:tcPr>
          <w:p>
            <w:pPr>
              <w:pStyle w:val="0"/>
              <w:jc w:val="center"/>
            </w:pPr>
            <w:r>
              <w:rPr>
                <w:sz w:val="20"/>
              </w:rPr>
              <w:t xml:space="preserve">2.1.2.2</w:t>
            </w:r>
          </w:p>
        </w:tc>
        <w:tc>
          <w:tcPr>
            <w:tcW w:w="4876" w:type="dxa"/>
          </w:tcPr>
          <w:p>
            <w:pPr>
              <w:pStyle w:val="0"/>
              <w:ind w:left="566"/>
            </w:pPr>
            <w:r>
              <w:rPr>
                <w:sz w:val="20"/>
              </w:rPr>
              <w:t xml:space="preserve">денежные средства граждан</w:t>
            </w:r>
          </w:p>
        </w:tc>
        <w:tc>
          <w:tcPr>
            <w:gridSpan w:val="2"/>
            <w:tcW w:w="3345" w:type="dxa"/>
          </w:tcPr>
          <w:p>
            <w:pPr>
              <w:pStyle w:val="0"/>
            </w:pPr>
            <w:r>
              <w:rPr>
                <w:sz w:val="20"/>
              </w:rPr>
            </w:r>
          </w:p>
        </w:tc>
      </w:tr>
      <w:tr>
        <w:tc>
          <w:tcPr>
            <w:tcW w:w="850" w:type="dxa"/>
          </w:tcPr>
          <w:p>
            <w:pPr>
              <w:pStyle w:val="0"/>
              <w:jc w:val="center"/>
            </w:pPr>
            <w:r>
              <w:rPr>
                <w:sz w:val="20"/>
              </w:rPr>
              <w:t xml:space="preserve">2.1.2.3</w:t>
            </w:r>
          </w:p>
        </w:tc>
        <w:tc>
          <w:tcPr>
            <w:tcW w:w="4876" w:type="dxa"/>
          </w:tcPr>
          <w:p>
            <w:pPr>
              <w:pStyle w:val="0"/>
              <w:ind w:left="566"/>
            </w:pPr>
            <w:r>
              <w:rPr>
                <w:sz w:val="20"/>
              </w:rPr>
              <w:t xml:space="preserve">денежные средства индивидуальных предпринимателей и юридических лиц </w:t>
            </w:r>
            <w:hyperlink w:history="0" w:anchor="P735" w:tooltip="&lt;3&gt; Образованных в соответствии с законодательством Российской Федерации.">
              <w:r>
                <w:rPr>
                  <w:sz w:val="20"/>
                  <w:color w:val="0000ff"/>
                </w:rPr>
                <w:t xml:space="preserve">&lt;3&gt;</w:t>
              </w:r>
            </w:hyperlink>
          </w:p>
        </w:tc>
        <w:tc>
          <w:tcPr>
            <w:gridSpan w:val="2"/>
            <w:tcW w:w="3345" w:type="dxa"/>
          </w:tcPr>
          <w:p>
            <w:pPr>
              <w:pStyle w:val="0"/>
            </w:pPr>
            <w:r>
              <w:rPr>
                <w:sz w:val="20"/>
              </w:rPr>
            </w:r>
          </w:p>
        </w:tc>
      </w:tr>
      <w:tr>
        <w:tc>
          <w:tcPr>
            <w:tcW w:w="850" w:type="dxa"/>
          </w:tcPr>
          <w:p>
            <w:pPr>
              <w:pStyle w:val="0"/>
              <w:jc w:val="center"/>
            </w:pPr>
            <w:r>
              <w:rPr>
                <w:sz w:val="20"/>
              </w:rPr>
              <w:t xml:space="preserve">3</w:t>
            </w:r>
          </w:p>
        </w:tc>
        <w:tc>
          <w:tcPr>
            <w:gridSpan w:val="3"/>
            <w:tcW w:w="8221" w:type="dxa"/>
          </w:tcPr>
          <w:p>
            <w:pPr>
              <w:pStyle w:val="0"/>
            </w:pPr>
            <w:r>
              <w:rPr>
                <w:sz w:val="20"/>
              </w:rPr>
              <w:t xml:space="preserve">Сведения об инициаторе Проекта (необходимо заполнить одну из предложенных строк 3.1-3.4):</w:t>
            </w:r>
          </w:p>
        </w:tc>
      </w:tr>
      <w:tr>
        <w:tc>
          <w:tcPr>
            <w:tcW w:w="850" w:type="dxa"/>
          </w:tcPr>
          <w:p>
            <w:pPr>
              <w:pStyle w:val="0"/>
              <w:jc w:val="center"/>
            </w:pPr>
            <w:r>
              <w:rPr>
                <w:sz w:val="20"/>
              </w:rPr>
              <w:t xml:space="preserve">3.1</w:t>
            </w:r>
          </w:p>
        </w:tc>
        <w:tc>
          <w:tcPr>
            <w:tcW w:w="4876" w:type="dxa"/>
          </w:tcPr>
          <w:p>
            <w:pPr>
              <w:pStyle w:val="0"/>
              <w:ind w:left="283"/>
            </w:pPr>
            <w:r>
              <w:rPr>
                <w:sz w:val="20"/>
              </w:rPr>
              <w:t xml:space="preserve">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gridSpan w:val="2"/>
            <w:tcW w:w="3345" w:type="dxa"/>
          </w:tcPr>
          <w:p>
            <w:pPr>
              <w:pStyle w:val="0"/>
            </w:pPr>
            <w:r>
              <w:rPr>
                <w:sz w:val="20"/>
              </w:rPr>
              <w:t xml:space="preserve">Количество человек ______</w:t>
            </w:r>
          </w:p>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4.</w:t>
            </w:r>
          </w:p>
          <w:p>
            <w:pPr>
              <w:pStyle w:val="0"/>
            </w:pPr>
            <w:r>
              <w:rPr>
                <w:sz w:val="20"/>
              </w:rPr>
              <w:t xml:space="preserve">5.</w:t>
            </w:r>
          </w:p>
          <w:p>
            <w:pPr>
              <w:pStyle w:val="0"/>
            </w:pPr>
            <w:r>
              <w:rPr>
                <w:sz w:val="20"/>
              </w:rPr>
              <w:t xml:space="preserve">6.</w:t>
            </w:r>
          </w:p>
          <w:p>
            <w:pPr>
              <w:pStyle w:val="0"/>
            </w:pPr>
            <w:r>
              <w:rPr>
                <w:sz w:val="20"/>
              </w:rPr>
              <w:t xml:space="preserve">7.</w:t>
            </w:r>
          </w:p>
          <w:p>
            <w:pPr>
              <w:pStyle w:val="0"/>
            </w:pPr>
            <w:r>
              <w:rPr>
                <w:sz w:val="20"/>
              </w:rPr>
              <w:t xml:space="preserve">8.</w:t>
            </w:r>
          </w:p>
          <w:p>
            <w:pPr>
              <w:pStyle w:val="0"/>
            </w:pPr>
            <w:r>
              <w:rPr>
                <w:sz w:val="20"/>
              </w:rPr>
              <w:t xml:space="preserve">9.</w:t>
            </w:r>
          </w:p>
          <w:p>
            <w:pPr>
              <w:pStyle w:val="0"/>
            </w:pPr>
            <w:r>
              <w:rPr>
                <w:sz w:val="20"/>
              </w:rPr>
              <w:t xml:space="preserve">10.</w:t>
            </w:r>
          </w:p>
          <w:p>
            <w:pPr>
              <w:pStyle w:val="0"/>
            </w:pPr>
            <w:r>
              <w:rPr>
                <w:sz w:val="20"/>
              </w:rPr>
              <w:t xml:space="preserve">...</w:t>
            </w:r>
          </w:p>
        </w:tc>
      </w:tr>
      <w:tr>
        <w:tc>
          <w:tcPr>
            <w:tcW w:w="850" w:type="dxa"/>
          </w:tcPr>
          <w:p>
            <w:pPr>
              <w:pStyle w:val="0"/>
              <w:jc w:val="center"/>
            </w:pPr>
            <w:r>
              <w:rPr>
                <w:sz w:val="20"/>
              </w:rPr>
              <w:t xml:space="preserve">3.2</w:t>
            </w:r>
          </w:p>
        </w:tc>
        <w:tc>
          <w:tcPr>
            <w:tcW w:w="4876" w:type="dxa"/>
          </w:tcPr>
          <w:p>
            <w:pPr>
              <w:pStyle w:val="0"/>
              <w:ind w:left="283"/>
            </w:pPr>
            <w:r>
              <w:rPr>
                <w:sz w:val="20"/>
              </w:rPr>
              <w:t xml:space="preserve">орган территориального общественного самоуправления (далее - ТОС), с указанием наименования ТОС</w:t>
            </w:r>
          </w:p>
        </w:tc>
        <w:tc>
          <w:tcPr>
            <w:gridSpan w:val="2"/>
            <w:tcW w:w="3345" w:type="dxa"/>
          </w:tcPr>
          <w:p>
            <w:pPr>
              <w:pStyle w:val="0"/>
            </w:pPr>
            <w:r>
              <w:rPr>
                <w:sz w:val="20"/>
              </w:rPr>
            </w:r>
          </w:p>
        </w:tc>
      </w:tr>
      <w:tr>
        <w:tc>
          <w:tcPr>
            <w:tcW w:w="850" w:type="dxa"/>
          </w:tcPr>
          <w:p>
            <w:pPr>
              <w:pStyle w:val="0"/>
              <w:jc w:val="center"/>
            </w:pPr>
            <w:r>
              <w:rPr>
                <w:sz w:val="20"/>
              </w:rPr>
              <w:t xml:space="preserve">3.3</w:t>
            </w:r>
          </w:p>
        </w:tc>
        <w:tc>
          <w:tcPr>
            <w:tcW w:w="4876" w:type="dxa"/>
          </w:tcPr>
          <w:p>
            <w:pPr>
              <w:pStyle w:val="0"/>
              <w:ind w:left="283"/>
            </w:pPr>
            <w:r>
              <w:rPr>
                <w:sz w:val="20"/>
              </w:rPr>
              <w:t xml:space="preserve">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gridSpan w:val="2"/>
            <w:tcW w:w="3345" w:type="dxa"/>
          </w:tcPr>
          <w:p>
            <w:pPr>
              <w:pStyle w:val="0"/>
            </w:pPr>
            <w:r>
              <w:rPr>
                <w:sz w:val="20"/>
              </w:rPr>
            </w:r>
          </w:p>
        </w:tc>
      </w:tr>
      <w:tr>
        <w:tc>
          <w:tcPr>
            <w:tcW w:w="850" w:type="dxa"/>
          </w:tcPr>
          <w:p>
            <w:pPr>
              <w:pStyle w:val="0"/>
              <w:jc w:val="center"/>
            </w:pPr>
            <w:r>
              <w:rPr>
                <w:sz w:val="20"/>
              </w:rPr>
              <w:t xml:space="preserve">3.4</w:t>
            </w:r>
          </w:p>
        </w:tc>
        <w:tc>
          <w:tcPr>
            <w:tcW w:w="4876" w:type="dxa"/>
          </w:tcPr>
          <w:p>
            <w:pPr>
              <w:pStyle w:val="0"/>
              <w:ind w:left="283"/>
            </w:pPr>
            <w:r>
              <w:rPr>
                <w:sz w:val="20"/>
              </w:rP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gridSpan w:val="2"/>
            <w:tcW w:w="3345" w:type="dxa"/>
          </w:tcPr>
          <w:p>
            <w:pPr>
              <w:pStyle w:val="0"/>
            </w:pPr>
            <w:r>
              <w:rPr>
                <w:sz w:val="20"/>
              </w:rPr>
            </w:r>
          </w:p>
        </w:tc>
      </w:tr>
      <w:tr>
        <w:tc>
          <w:tcPr>
            <w:tcW w:w="850" w:type="dxa"/>
          </w:tcPr>
          <w:p>
            <w:pPr>
              <w:pStyle w:val="0"/>
              <w:jc w:val="center"/>
            </w:pPr>
            <w:r>
              <w:rPr>
                <w:sz w:val="20"/>
              </w:rPr>
              <w:t xml:space="preserve">4</w:t>
            </w:r>
          </w:p>
        </w:tc>
        <w:tc>
          <w:tcPr>
            <w:gridSpan w:val="3"/>
            <w:tcW w:w="8221" w:type="dxa"/>
          </w:tcPr>
          <w:p>
            <w:pPr>
              <w:pStyle w:val="0"/>
            </w:pPr>
            <w:r>
              <w:rPr>
                <w:sz w:val="20"/>
              </w:rPr>
              <w:t xml:space="preserve">Адрес размещения Проекта:</w:t>
            </w:r>
          </w:p>
        </w:tc>
      </w:tr>
      <w:tr>
        <w:tc>
          <w:tcPr>
            <w:tcW w:w="850" w:type="dxa"/>
          </w:tcPr>
          <w:p>
            <w:pPr>
              <w:pStyle w:val="0"/>
              <w:jc w:val="center"/>
            </w:pPr>
            <w:r>
              <w:rPr>
                <w:sz w:val="20"/>
              </w:rPr>
              <w:t xml:space="preserve">4.1</w:t>
            </w:r>
          </w:p>
        </w:tc>
        <w:tc>
          <w:tcPr>
            <w:tcW w:w="4876" w:type="dxa"/>
          </w:tcPr>
          <w:p>
            <w:pPr>
              <w:pStyle w:val="0"/>
              <w:ind w:left="283"/>
            </w:pPr>
            <w:r>
              <w:rPr>
                <w:sz w:val="20"/>
              </w:rPr>
              <w:t xml:space="preserve">городской округ/муниципальный округ</w:t>
            </w:r>
          </w:p>
        </w:tc>
        <w:tc>
          <w:tcPr>
            <w:gridSpan w:val="2"/>
            <w:tcW w:w="3345" w:type="dxa"/>
          </w:tcPr>
          <w:p>
            <w:pPr>
              <w:pStyle w:val="0"/>
            </w:pPr>
            <w:r>
              <w:rPr>
                <w:sz w:val="20"/>
              </w:rPr>
            </w:r>
          </w:p>
        </w:tc>
      </w:tr>
      <w:tr>
        <w:tc>
          <w:tcPr>
            <w:tcW w:w="850" w:type="dxa"/>
          </w:tcPr>
          <w:p>
            <w:pPr>
              <w:pStyle w:val="0"/>
              <w:jc w:val="center"/>
            </w:pPr>
            <w:r>
              <w:rPr>
                <w:sz w:val="20"/>
              </w:rPr>
              <w:t xml:space="preserve">4.2</w:t>
            </w:r>
          </w:p>
        </w:tc>
        <w:tc>
          <w:tcPr>
            <w:tcW w:w="4876" w:type="dxa"/>
          </w:tcPr>
          <w:p>
            <w:pPr>
              <w:pStyle w:val="0"/>
              <w:ind w:left="283"/>
            </w:pPr>
            <w:r>
              <w:rPr>
                <w:sz w:val="20"/>
              </w:rPr>
              <w:t xml:space="preserve">населенный пункт</w:t>
            </w:r>
          </w:p>
        </w:tc>
        <w:tc>
          <w:tcPr>
            <w:gridSpan w:val="2"/>
            <w:tcW w:w="3345" w:type="dxa"/>
          </w:tcPr>
          <w:p>
            <w:pPr>
              <w:pStyle w:val="0"/>
            </w:pPr>
            <w:r>
              <w:rPr>
                <w:sz w:val="20"/>
              </w:rPr>
            </w:r>
          </w:p>
        </w:tc>
      </w:tr>
      <w:tr>
        <w:tc>
          <w:tcPr>
            <w:tcW w:w="850" w:type="dxa"/>
          </w:tcPr>
          <w:p>
            <w:pPr>
              <w:pStyle w:val="0"/>
              <w:jc w:val="center"/>
            </w:pPr>
            <w:r>
              <w:rPr>
                <w:sz w:val="20"/>
              </w:rPr>
              <w:t xml:space="preserve">4.3</w:t>
            </w:r>
          </w:p>
        </w:tc>
        <w:tc>
          <w:tcPr>
            <w:tcW w:w="4876" w:type="dxa"/>
          </w:tcPr>
          <w:p>
            <w:pPr>
              <w:pStyle w:val="0"/>
              <w:ind w:left="283"/>
            </w:pPr>
            <w:r>
              <w:rPr>
                <w:sz w:val="20"/>
              </w:rPr>
              <w:t xml:space="preserve">улица, номер дома (при наличии)</w:t>
            </w:r>
          </w:p>
        </w:tc>
        <w:tc>
          <w:tcPr>
            <w:gridSpan w:val="2"/>
            <w:tcW w:w="3345" w:type="dxa"/>
          </w:tcPr>
          <w:p>
            <w:pPr>
              <w:pStyle w:val="0"/>
            </w:pPr>
            <w:r>
              <w:rPr>
                <w:sz w:val="20"/>
              </w:rPr>
            </w:r>
          </w:p>
        </w:tc>
      </w:tr>
      <w:tr>
        <w:tc>
          <w:tcPr>
            <w:tcW w:w="850" w:type="dxa"/>
          </w:tcPr>
          <w:p>
            <w:pPr>
              <w:pStyle w:val="0"/>
              <w:jc w:val="center"/>
            </w:pPr>
            <w:r>
              <w:rPr>
                <w:sz w:val="20"/>
              </w:rPr>
              <w:t xml:space="preserve">5</w:t>
            </w:r>
          </w:p>
        </w:tc>
        <w:tc>
          <w:tcPr>
            <w:tcW w:w="4876" w:type="dxa"/>
          </w:tcPr>
          <w:p>
            <w:pPr>
              <w:pStyle w:val="0"/>
            </w:pPr>
            <w:r>
              <w:rPr>
                <w:sz w:val="20"/>
              </w:rPr>
              <w:t xml:space="preserve">Вопрос местного значения (далее - ВМЗ), в рамках которого реализуется Проект в соответствии со </w:t>
            </w:r>
            <w:hyperlink w:history="0" r:id="rId19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gridSpan w:val="2"/>
            <w:tcW w:w="3345" w:type="dxa"/>
          </w:tcPr>
          <w:p>
            <w:pPr>
              <w:pStyle w:val="0"/>
            </w:pPr>
            <w:r>
              <w:rPr>
                <w:sz w:val="20"/>
              </w:rPr>
            </w:r>
          </w:p>
        </w:tc>
      </w:tr>
      <w:tr>
        <w:tc>
          <w:tcPr>
            <w:tcW w:w="850" w:type="dxa"/>
          </w:tcPr>
          <w:p>
            <w:pPr>
              <w:pStyle w:val="0"/>
              <w:jc w:val="center"/>
            </w:pPr>
            <w:r>
              <w:rPr>
                <w:sz w:val="20"/>
              </w:rPr>
              <w:t xml:space="preserve">6</w:t>
            </w:r>
          </w:p>
        </w:tc>
        <w:tc>
          <w:tcPr>
            <w:gridSpan w:val="3"/>
            <w:tcW w:w="8221" w:type="dxa"/>
          </w:tcPr>
          <w:p>
            <w:pPr>
              <w:pStyle w:val="0"/>
            </w:pPr>
            <w:r>
              <w:rPr>
                <w:sz w:val="20"/>
              </w:rPr>
              <w:t xml:space="preserve">Описание Проекта:</w:t>
            </w:r>
          </w:p>
        </w:tc>
      </w:tr>
      <w:tr>
        <w:tc>
          <w:tcPr>
            <w:tcW w:w="850" w:type="dxa"/>
          </w:tcPr>
          <w:p>
            <w:pPr>
              <w:pStyle w:val="0"/>
              <w:jc w:val="center"/>
            </w:pPr>
            <w:r>
              <w:rPr>
                <w:sz w:val="20"/>
              </w:rPr>
              <w:t xml:space="preserve">6.1</w:t>
            </w:r>
          </w:p>
        </w:tc>
        <w:tc>
          <w:tcPr>
            <w:tcW w:w="4876" w:type="dxa"/>
          </w:tcPr>
          <w:p>
            <w:pPr>
              <w:pStyle w:val="0"/>
              <w:ind w:left="283"/>
            </w:pPr>
            <w:r>
              <w:rPr>
                <w:sz w:val="20"/>
              </w:rPr>
              <w:t xml:space="preserve">суть проблемы, на решение которой направлен Проект</w:t>
            </w:r>
          </w:p>
        </w:tc>
        <w:tc>
          <w:tcPr>
            <w:gridSpan w:val="2"/>
            <w:tcW w:w="3345" w:type="dxa"/>
          </w:tcPr>
          <w:p>
            <w:pPr>
              <w:pStyle w:val="0"/>
            </w:pPr>
            <w:r>
              <w:rPr>
                <w:sz w:val="20"/>
              </w:rPr>
            </w:r>
          </w:p>
        </w:tc>
      </w:tr>
      <w:tr>
        <w:tc>
          <w:tcPr>
            <w:tcW w:w="850" w:type="dxa"/>
          </w:tcPr>
          <w:p>
            <w:pPr>
              <w:pStyle w:val="0"/>
              <w:jc w:val="center"/>
            </w:pPr>
            <w:r>
              <w:rPr>
                <w:sz w:val="20"/>
              </w:rPr>
              <w:t xml:space="preserve">6.2</w:t>
            </w:r>
          </w:p>
        </w:tc>
        <w:tc>
          <w:tcPr>
            <w:tcW w:w="4876" w:type="dxa"/>
          </w:tcPr>
          <w:p>
            <w:pPr>
              <w:pStyle w:val="0"/>
              <w:ind w:left="283"/>
            </w:pPr>
            <w:r>
              <w:rPr>
                <w:sz w:val="20"/>
              </w:rPr>
              <w:t xml:space="preserve">описание ожидаемого результата (ожидаемых результатов) реализации Проекта</w:t>
            </w:r>
          </w:p>
        </w:tc>
        <w:tc>
          <w:tcPr>
            <w:gridSpan w:val="2"/>
            <w:tcW w:w="3345" w:type="dxa"/>
          </w:tcPr>
          <w:p>
            <w:pPr>
              <w:pStyle w:val="0"/>
            </w:pPr>
            <w:r>
              <w:rPr>
                <w:sz w:val="20"/>
              </w:rPr>
            </w:r>
          </w:p>
        </w:tc>
      </w:tr>
      <w:tr>
        <w:tc>
          <w:tcPr>
            <w:tcW w:w="850" w:type="dxa"/>
          </w:tcPr>
          <w:p>
            <w:pPr>
              <w:pStyle w:val="0"/>
              <w:jc w:val="center"/>
            </w:pPr>
            <w:r>
              <w:rPr>
                <w:sz w:val="20"/>
              </w:rPr>
              <w:t xml:space="preserve">6.3</w:t>
            </w:r>
          </w:p>
        </w:tc>
        <w:tc>
          <w:tcPr>
            <w:tcW w:w="4876" w:type="dxa"/>
          </w:tcPr>
          <w:p>
            <w:pPr>
              <w:pStyle w:val="0"/>
              <w:ind w:left="283"/>
            </w:pPr>
            <w:r>
              <w:rPr>
                <w:sz w:val="20"/>
              </w:rPr>
              <w:t xml:space="preserve">планируемые сроки реализации Проекта (не более 1 года)</w:t>
            </w:r>
          </w:p>
        </w:tc>
        <w:tc>
          <w:tcPr>
            <w:gridSpan w:val="2"/>
            <w:tcW w:w="3345" w:type="dxa"/>
          </w:tcPr>
          <w:p>
            <w:pPr>
              <w:pStyle w:val="0"/>
            </w:pPr>
            <w:r>
              <w:rPr>
                <w:sz w:val="20"/>
              </w:rPr>
            </w:r>
          </w:p>
        </w:tc>
      </w:tr>
      <w:tr>
        <w:tc>
          <w:tcPr>
            <w:tcW w:w="850" w:type="dxa"/>
          </w:tcPr>
          <w:p>
            <w:pPr>
              <w:pStyle w:val="0"/>
              <w:jc w:val="center"/>
            </w:pPr>
            <w:r>
              <w:rPr>
                <w:sz w:val="20"/>
              </w:rPr>
              <w:t xml:space="preserve">7</w:t>
            </w:r>
          </w:p>
        </w:tc>
        <w:tc>
          <w:tcPr>
            <w:gridSpan w:val="3"/>
            <w:tcW w:w="8221" w:type="dxa"/>
          </w:tcPr>
          <w:p>
            <w:pPr>
              <w:pStyle w:val="0"/>
            </w:pPr>
            <w:r>
              <w:rPr>
                <w:sz w:val="20"/>
              </w:rPr>
              <w:t xml:space="preserve">Сведения о смете Проекта (проставить символ "V" в строках 7.1 и (или) 7.2):</w:t>
            </w:r>
          </w:p>
        </w:tc>
      </w:tr>
      <w:tr>
        <w:tc>
          <w:tcPr>
            <w:tcW w:w="850" w:type="dxa"/>
          </w:tcPr>
          <w:p>
            <w:pPr>
              <w:pStyle w:val="0"/>
              <w:jc w:val="center"/>
            </w:pPr>
            <w:r>
              <w:rPr>
                <w:sz w:val="20"/>
              </w:rPr>
              <w:t xml:space="preserve">7.1</w:t>
            </w:r>
          </w:p>
        </w:tc>
        <w:tc>
          <w:tcPr>
            <w:gridSpan w:val="2"/>
            <w:tcW w:w="6407" w:type="dxa"/>
          </w:tcPr>
          <w:p>
            <w:pPr>
              <w:pStyle w:val="0"/>
              <w:ind w:left="283"/>
            </w:pPr>
            <w:r>
              <w:rPr>
                <w:sz w:val="20"/>
              </w:rPr>
              <w:t xml:space="preserve">унифицированная форма локально-сметного расчета</w:t>
            </w:r>
          </w:p>
        </w:tc>
        <w:tc>
          <w:tcPr>
            <w:tcW w:w="1814" w:type="dxa"/>
          </w:tcPr>
          <w:p>
            <w:pPr>
              <w:pStyle w:val="0"/>
            </w:pPr>
            <w:r>
              <w:rPr>
                <w:sz w:val="20"/>
              </w:rPr>
            </w:r>
          </w:p>
        </w:tc>
      </w:tr>
      <w:tr>
        <w:tc>
          <w:tcPr>
            <w:tcW w:w="850" w:type="dxa"/>
          </w:tcPr>
          <w:p>
            <w:pPr>
              <w:pStyle w:val="0"/>
              <w:jc w:val="center"/>
            </w:pPr>
            <w:r>
              <w:rPr>
                <w:sz w:val="20"/>
              </w:rPr>
              <w:t xml:space="preserve">7.2</w:t>
            </w:r>
          </w:p>
        </w:tc>
        <w:tc>
          <w:tcPr>
            <w:gridSpan w:val="2"/>
            <w:tcW w:w="6407" w:type="dxa"/>
          </w:tcPr>
          <w:p>
            <w:pPr>
              <w:pStyle w:val="0"/>
              <w:ind w:left="283"/>
            </w:pPr>
            <w:hyperlink w:history="0" w:anchor="P762" w:tooltip="СМЕТА">
              <w:r>
                <w:rPr>
                  <w:sz w:val="20"/>
                  <w:color w:val="0000ff"/>
                </w:rPr>
                <w:t xml:space="preserve">смета</w:t>
              </w:r>
            </w:hyperlink>
            <w:r>
              <w:rPr>
                <w:sz w:val="20"/>
              </w:rPr>
              <w:t xml:space="preserve"> по форме согласно приложению 3 к Порядку </w:t>
            </w:r>
            <w:hyperlink w:history="0" w:anchor="P736" w:tooltip="&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r>
                <w:rPr>
                  <w:sz w:val="20"/>
                  <w:color w:val="0000ff"/>
                </w:rPr>
                <w:t xml:space="preserve">&lt;4&gt;</w:t>
              </w:r>
            </w:hyperlink>
          </w:p>
        </w:tc>
        <w:tc>
          <w:tcPr>
            <w:tcW w:w="1814" w:type="dxa"/>
          </w:tcPr>
          <w:p>
            <w:pPr>
              <w:pStyle w:val="0"/>
            </w:pPr>
            <w:r>
              <w:rPr>
                <w:sz w:val="20"/>
              </w:rPr>
            </w:r>
          </w:p>
        </w:tc>
      </w:tr>
      <w:tr>
        <w:tc>
          <w:tcPr>
            <w:tcW w:w="850" w:type="dxa"/>
          </w:tcPr>
          <w:p>
            <w:pPr>
              <w:pStyle w:val="0"/>
              <w:jc w:val="center"/>
            </w:pPr>
            <w:r>
              <w:rPr>
                <w:sz w:val="20"/>
              </w:rPr>
              <w:t xml:space="preserve">7.3</w:t>
            </w:r>
          </w:p>
        </w:tc>
        <w:tc>
          <w:tcPr>
            <w:gridSpan w:val="2"/>
            <w:tcW w:w="6407" w:type="dxa"/>
          </w:tcPr>
          <w:p>
            <w:pPr>
              <w:pStyle w:val="0"/>
              <w:ind w:left="283"/>
            </w:pPr>
            <w:r>
              <w:rPr>
                <w:sz w:val="20"/>
              </w:rPr>
              <w:t xml:space="preserve">основные виды работ, предусмотренные сметой Проекта (укрупненно)</w:t>
            </w:r>
          </w:p>
        </w:tc>
        <w:tc>
          <w:tcPr>
            <w:tcW w:w="1814" w:type="dxa"/>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w:t>
            </w:r>
          </w:p>
        </w:tc>
      </w:tr>
      <w:tr>
        <w:tc>
          <w:tcPr>
            <w:tcW w:w="850" w:type="dxa"/>
          </w:tcPr>
          <w:p>
            <w:pPr>
              <w:pStyle w:val="0"/>
              <w:jc w:val="center"/>
            </w:pPr>
            <w:r>
              <w:rPr>
                <w:sz w:val="20"/>
              </w:rPr>
              <w:t xml:space="preserve">8</w:t>
            </w:r>
          </w:p>
        </w:tc>
        <w:tc>
          <w:tcPr>
            <w:gridSpan w:val="3"/>
            <w:tcW w:w="8221" w:type="dxa"/>
          </w:tcPr>
          <w:p>
            <w:pPr>
              <w:pStyle w:val="0"/>
            </w:pPr>
            <w:r>
              <w:rPr>
                <w:sz w:val="20"/>
              </w:rPr>
              <w:t xml:space="preserve">Сведения о поддержке Проекта:</w:t>
            </w:r>
          </w:p>
        </w:tc>
      </w:tr>
      <w:tr>
        <w:tc>
          <w:tcPr>
            <w:tcW w:w="850" w:type="dxa"/>
          </w:tcPr>
          <w:p>
            <w:pPr>
              <w:pStyle w:val="0"/>
              <w:jc w:val="center"/>
            </w:pPr>
            <w:r>
              <w:rPr>
                <w:sz w:val="20"/>
              </w:rPr>
              <w:t xml:space="preserve">8.1</w:t>
            </w:r>
          </w:p>
        </w:tc>
        <w:tc>
          <w:tcPr>
            <w:gridSpan w:val="2"/>
            <w:tcW w:w="6407" w:type="dxa"/>
          </w:tcPr>
          <w:p>
            <w:pPr>
              <w:pStyle w:val="0"/>
              <w:ind w:left="283"/>
            </w:pPr>
            <w:r>
              <w:rPr>
                <w:sz w:val="20"/>
              </w:rPr>
              <w:t xml:space="preserve">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814" w:type="dxa"/>
          </w:tcPr>
          <w:p>
            <w:pPr>
              <w:pStyle w:val="0"/>
            </w:pPr>
            <w:r>
              <w:rPr>
                <w:sz w:val="20"/>
              </w:rPr>
            </w:r>
          </w:p>
        </w:tc>
      </w:tr>
      <w:tr>
        <w:tc>
          <w:tcPr>
            <w:tcW w:w="850" w:type="dxa"/>
          </w:tcPr>
          <w:p>
            <w:pPr>
              <w:pStyle w:val="0"/>
              <w:jc w:val="center"/>
            </w:pPr>
            <w:r>
              <w:rPr>
                <w:sz w:val="20"/>
              </w:rPr>
              <w:t xml:space="preserve">8.2</w:t>
            </w:r>
          </w:p>
        </w:tc>
        <w:tc>
          <w:tcPr>
            <w:gridSpan w:val="3"/>
            <w:tcW w:w="8221" w:type="dxa"/>
          </w:tcPr>
          <w:p>
            <w:pPr>
              <w:pStyle w:val="0"/>
              <w:ind w:left="283"/>
            </w:pPr>
            <w:r>
              <w:rPr>
                <w:sz w:val="20"/>
              </w:rPr>
              <w:t xml:space="preserve">количество граждан, принявших участие в обсуждении Проекта в соответствии с результатами опроса граждан </w:t>
            </w:r>
            <w:hyperlink w:history="0" w:anchor="P737" w:tooltip="&lt;5&gt; Проводится в соответствии с Законом Пермского края от 21 декабря 2015 г. N 584-ПК &quot;О порядке назначения и проведения опроса граждан в муниципальных образованиях Пермского края&quot;.">
              <w:r>
                <w:rPr>
                  <w:sz w:val="20"/>
                  <w:color w:val="0000ff"/>
                </w:rPr>
                <w:t xml:space="preserve">&lt;5&gt;</w:t>
              </w:r>
            </w:hyperlink>
            <w:r>
              <w:rPr>
                <w:sz w:val="20"/>
              </w:rPr>
              <w:t xml:space="preserve"> (при наличии), из них:</w:t>
            </w:r>
          </w:p>
        </w:tc>
      </w:tr>
      <w:tr>
        <w:tc>
          <w:tcPr>
            <w:tcW w:w="850" w:type="dxa"/>
          </w:tcPr>
          <w:p>
            <w:pPr>
              <w:pStyle w:val="0"/>
              <w:jc w:val="center"/>
            </w:pPr>
            <w:r>
              <w:rPr>
                <w:sz w:val="20"/>
              </w:rPr>
              <w:t xml:space="preserve">8.2.1</w:t>
            </w:r>
          </w:p>
        </w:tc>
        <w:tc>
          <w:tcPr>
            <w:gridSpan w:val="2"/>
            <w:tcW w:w="6407" w:type="dxa"/>
          </w:tcPr>
          <w:p>
            <w:pPr>
              <w:pStyle w:val="0"/>
              <w:ind w:left="566"/>
            </w:pPr>
            <w:r>
              <w:rPr>
                <w:sz w:val="20"/>
              </w:rPr>
              <w:t xml:space="preserve">количество граждан, поддержавших Проект, в соответствии с результатами опроса граждан, человек</w:t>
            </w:r>
          </w:p>
        </w:tc>
        <w:tc>
          <w:tcPr>
            <w:tcW w:w="1814" w:type="dxa"/>
          </w:tcPr>
          <w:p>
            <w:pPr>
              <w:pStyle w:val="0"/>
            </w:pPr>
            <w:r>
              <w:rPr>
                <w:sz w:val="20"/>
              </w:rPr>
            </w:r>
          </w:p>
        </w:tc>
      </w:tr>
      <w:tr>
        <w:tc>
          <w:tcPr>
            <w:tcW w:w="850" w:type="dxa"/>
          </w:tcPr>
          <w:p>
            <w:pPr>
              <w:pStyle w:val="0"/>
              <w:jc w:val="center"/>
            </w:pPr>
            <w:r>
              <w:rPr>
                <w:sz w:val="20"/>
              </w:rPr>
              <w:t xml:space="preserve">8.2.2</w:t>
            </w:r>
          </w:p>
        </w:tc>
        <w:tc>
          <w:tcPr>
            <w:gridSpan w:val="2"/>
            <w:tcW w:w="6407" w:type="dxa"/>
          </w:tcPr>
          <w:p>
            <w:pPr>
              <w:pStyle w:val="0"/>
              <w:ind w:left="566"/>
            </w:pPr>
            <w:r>
              <w:rPr>
                <w:sz w:val="20"/>
              </w:rPr>
              <w:t xml:space="preserve">количество граждан, не поддержавших Проект, в соответствии с результатами опроса граждан, человек</w:t>
            </w:r>
          </w:p>
        </w:tc>
        <w:tc>
          <w:tcPr>
            <w:tcW w:w="1814" w:type="dxa"/>
          </w:tcPr>
          <w:p>
            <w:pPr>
              <w:pStyle w:val="0"/>
            </w:pPr>
            <w:r>
              <w:rPr>
                <w:sz w:val="20"/>
              </w:rPr>
            </w:r>
          </w:p>
        </w:tc>
      </w:tr>
      <w:tr>
        <w:tc>
          <w:tcPr>
            <w:tcW w:w="850" w:type="dxa"/>
          </w:tcPr>
          <w:p>
            <w:pPr>
              <w:pStyle w:val="0"/>
              <w:jc w:val="center"/>
            </w:pPr>
            <w:r>
              <w:rPr>
                <w:sz w:val="20"/>
              </w:rPr>
              <w:t xml:space="preserve">8.3</w:t>
            </w:r>
          </w:p>
        </w:tc>
        <w:tc>
          <w:tcPr>
            <w:gridSpan w:val="2"/>
            <w:tcW w:w="6407" w:type="dxa"/>
          </w:tcPr>
          <w:p>
            <w:pPr>
              <w:pStyle w:val="0"/>
              <w:ind w:left="283"/>
            </w:pPr>
            <w:r>
              <w:rPr>
                <w:sz w:val="20"/>
              </w:rPr>
              <w:t xml:space="preserve">количество граждан, поддержавших Проект, в соответствии с подписными листами (при наличии), человек</w:t>
            </w:r>
          </w:p>
        </w:tc>
        <w:tc>
          <w:tcPr>
            <w:tcW w:w="1814" w:type="dxa"/>
          </w:tcPr>
          <w:p>
            <w:pPr>
              <w:pStyle w:val="0"/>
            </w:pPr>
            <w:r>
              <w:rPr>
                <w:sz w:val="20"/>
              </w:rPr>
            </w:r>
          </w:p>
        </w:tc>
      </w:tr>
      <w:tr>
        <w:tc>
          <w:tcPr>
            <w:tcW w:w="850" w:type="dxa"/>
          </w:tcPr>
          <w:p>
            <w:pPr>
              <w:pStyle w:val="0"/>
              <w:jc w:val="center"/>
            </w:pPr>
            <w:r>
              <w:rPr>
                <w:sz w:val="20"/>
              </w:rPr>
              <w:t xml:space="preserve">8.4</w:t>
            </w:r>
          </w:p>
        </w:tc>
        <w:tc>
          <w:tcPr>
            <w:gridSpan w:val="3"/>
            <w:tcW w:w="8221" w:type="dxa"/>
          </w:tcPr>
          <w:p>
            <w:pPr>
              <w:pStyle w:val="0"/>
              <w:ind w:left="283"/>
            </w:pPr>
            <w:r>
              <w:rPr>
                <w:sz w:val="20"/>
              </w:rPr>
              <w:t xml:space="preserve">количество благополучателей Проекта, из них:</w:t>
            </w:r>
          </w:p>
        </w:tc>
      </w:tr>
      <w:tr>
        <w:tc>
          <w:tcPr>
            <w:tcW w:w="850" w:type="dxa"/>
          </w:tcPr>
          <w:p>
            <w:pPr>
              <w:pStyle w:val="0"/>
              <w:jc w:val="center"/>
            </w:pPr>
            <w:r>
              <w:rPr>
                <w:sz w:val="20"/>
              </w:rPr>
              <w:t xml:space="preserve">8.4.1</w:t>
            </w:r>
          </w:p>
        </w:tc>
        <w:tc>
          <w:tcPr>
            <w:gridSpan w:val="2"/>
            <w:tcW w:w="6407" w:type="dxa"/>
          </w:tcPr>
          <w:p>
            <w:pPr>
              <w:pStyle w:val="0"/>
              <w:ind w:left="566"/>
            </w:pPr>
            <w:r>
              <w:rPr>
                <w:sz w:val="20"/>
              </w:rPr>
              <w:t xml:space="preserve">прямые благополучатели, человек </w:t>
            </w:r>
            <w:hyperlink w:history="0" w:anchor="P738" w:tooltip="&lt;6&gt; Жители, которые регулярно будут пользоваться результатами Проекта, жители близлежащей к месту размещения Проекта территории.">
              <w:r>
                <w:rPr>
                  <w:sz w:val="20"/>
                  <w:color w:val="0000ff"/>
                </w:rPr>
                <w:t xml:space="preserve">&lt;6&gt;</w:t>
              </w:r>
            </w:hyperlink>
          </w:p>
        </w:tc>
        <w:tc>
          <w:tcPr>
            <w:tcW w:w="1814" w:type="dxa"/>
          </w:tcPr>
          <w:p>
            <w:pPr>
              <w:pStyle w:val="0"/>
            </w:pPr>
            <w:r>
              <w:rPr>
                <w:sz w:val="20"/>
              </w:rPr>
            </w:r>
          </w:p>
        </w:tc>
      </w:tr>
      <w:tr>
        <w:tc>
          <w:tcPr>
            <w:tcW w:w="850" w:type="dxa"/>
          </w:tcPr>
          <w:p>
            <w:pPr>
              <w:pStyle w:val="0"/>
              <w:jc w:val="center"/>
            </w:pPr>
            <w:r>
              <w:rPr>
                <w:sz w:val="20"/>
              </w:rPr>
              <w:t xml:space="preserve">8.4.2</w:t>
            </w:r>
          </w:p>
        </w:tc>
        <w:tc>
          <w:tcPr>
            <w:gridSpan w:val="2"/>
            <w:tcW w:w="6407" w:type="dxa"/>
          </w:tcPr>
          <w:p>
            <w:pPr>
              <w:pStyle w:val="0"/>
              <w:ind w:left="566"/>
            </w:pPr>
            <w:r>
              <w:rPr>
                <w:sz w:val="20"/>
              </w:rPr>
              <w:t xml:space="preserve">косвенные благополучатели, человек </w:t>
            </w:r>
            <w:hyperlink w:history="0" w:anchor="P739" w:tooltip="&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
              <w:r>
                <w:rPr>
                  <w:sz w:val="20"/>
                  <w:color w:val="0000ff"/>
                </w:rPr>
                <w:t xml:space="preserve">&lt;7&gt;</w:t>
              </w:r>
            </w:hyperlink>
          </w:p>
        </w:tc>
        <w:tc>
          <w:tcPr>
            <w:tcW w:w="1814" w:type="dxa"/>
          </w:tcPr>
          <w:p>
            <w:pPr>
              <w:pStyle w:val="0"/>
            </w:pPr>
            <w:r>
              <w:rPr>
                <w:sz w:val="20"/>
              </w:rPr>
            </w:r>
          </w:p>
        </w:tc>
      </w:tr>
      <w:tr>
        <w:tc>
          <w:tcPr>
            <w:tcW w:w="850" w:type="dxa"/>
          </w:tcPr>
          <w:p>
            <w:pPr>
              <w:pStyle w:val="0"/>
              <w:jc w:val="center"/>
            </w:pPr>
            <w:r>
              <w:rPr>
                <w:sz w:val="20"/>
              </w:rPr>
              <w:t xml:space="preserve">8.5</w:t>
            </w:r>
          </w:p>
        </w:tc>
        <w:tc>
          <w:tcPr>
            <w:gridSpan w:val="2"/>
            <w:tcW w:w="6407" w:type="dxa"/>
          </w:tcPr>
          <w:p>
            <w:pPr>
              <w:pStyle w:val="0"/>
              <w:ind w:left="283"/>
            </w:pPr>
            <w:r>
              <w:rPr>
                <w:sz w:val="20"/>
              </w:rPr>
              <w:t xml:space="preserve">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1814" w:type="dxa"/>
          </w:tcPr>
          <w:p>
            <w:pPr>
              <w:pStyle w:val="0"/>
            </w:pPr>
            <w:r>
              <w:rPr>
                <w:sz w:val="20"/>
              </w:rPr>
            </w:r>
          </w:p>
        </w:tc>
      </w:tr>
      <w:tr>
        <w:tc>
          <w:tcPr>
            <w:tcW w:w="850" w:type="dxa"/>
          </w:tcPr>
          <w:p>
            <w:pPr>
              <w:pStyle w:val="0"/>
              <w:jc w:val="center"/>
            </w:pPr>
            <w:r>
              <w:rPr>
                <w:sz w:val="20"/>
              </w:rPr>
              <w:t xml:space="preserve">8.6</w:t>
            </w:r>
          </w:p>
        </w:tc>
        <w:tc>
          <w:tcPr>
            <w:gridSpan w:val="2"/>
            <w:tcW w:w="6407" w:type="dxa"/>
          </w:tcPr>
          <w:p>
            <w:pPr>
              <w:pStyle w:val="0"/>
              <w:ind w:left="283"/>
            </w:pPr>
            <w:r>
              <w:rPr>
                <w:sz w:val="20"/>
              </w:rPr>
              <w:t xml:space="preserve">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1814" w:type="dxa"/>
          </w:tcPr>
          <w:p>
            <w:pPr>
              <w:pStyle w:val="0"/>
            </w:pPr>
            <w:r>
              <w:rPr>
                <w:sz w:val="20"/>
              </w:rPr>
            </w:r>
          </w:p>
        </w:tc>
      </w:tr>
      <w:tr>
        <w:tc>
          <w:tcPr>
            <w:tcW w:w="850" w:type="dxa"/>
          </w:tcPr>
          <w:p>
            <w:pPr>
              <w:pStyle w:val="0"/>
              <w:jc w:val="center"/>
            </w:pPr>
            <w:r>
              <w:rPr>
                <w:sz w:val="20"/>
              </w:rPr>
              <w:t xml:space="preserve">9</w:t>
            </w:r>
          </w:p>
        </w:tc>
        <w:tc>
          <w:tcPr>
            <w:gridSpan w:val="3"/>
            <w:tcW w:w="8221" w:type="dxa"/>
          </w:tcPr>
          <w:p>
            <w:pPr>
              <w:pStyle w:val="0"/>
            </w:pPr>
            <w:r>
              <w:rPr>
                <w:sz w:val="20"/>
              </w:rPr>
              <w:t xml:space="preserve">Добровольное (волонтерское) участие граждан в реализации Проекта:</w:t>
            </w:r>
          </w:p>
        </w:tc>
      </w:tr>
      <w:tr>
        <w:tc>
          <w:tcPr>
            <w:tcW w:w="850" w:type="dxa"/>
          </w:tcPr>
          <w:p>
            <w:pPr>
              <w:pStyle w:val="0"/>
              <w:jc w:val="center"/>
            </w:pPr>
            <w:r>
              <w:rPr>
                <w:sz w:val="20"/>
              </w:rPr>
              <w:t xml:space="preserve">9.1</w:t>
            </w:r>
          </w:p>
        </w:tc>
        <w:tc>
          <w:tcPr>
            <w:gridSpan w:val="2"/>
            <w:tcW w:w="6407" w:type="dxa"/>
          </w:tcPr>
          <w:p>
            <w:pPr>
              <w:pStyle w:val="0"/>
              <w:ind w:left="283"/>
            </w:pPr>
            <w:r>
              <w:rPr>
                <w:sz w:val="20"/>
              </w:rPr>
              <w:t xml:space="preserve">количество привлеченных добровольцев (волонтеров), человек</w:t>
            </w:r>
          </w:p>
        </w:tc>
        <w:tc>
          <w:tcPr>
            <w:tcW w:w="1814" w:type="dxa"/>
          </w:tcPr>
          <w:p>
            <w:pPr>
              <w:pStyle w:val="0"/>
            </w:pPr>
            <w:r>
              <w:rPr>
                <w:sz w:val="20"/>
              </w:rPr>
            </w:r>
          </w:p>
        </w:tc>
      </w:tr>
      <w:tr>
        <w:tc>
          <w:tcPr>
            <w:tcW w:w="850" w:type="dxa"/>
          </w:tcPr>
          <w:p>
            <w:pPr>
              <w:pStyle w:val="0"/>
              <w:jc w:val="center"/>
            </w:pPr>
            <w:r>
              <w:rPr>
                <w:sz w:val="20"/>
              </w:rPr>
              <w:t xml:space="preserve">9.2</w:t>
            </w:r>
          </w:p>
        </w:tc>
        <w:tc>
          <w:tcPr>
            <w:gridSpan w:val="2"/>
            <w:tcW w:w="6407" w:type="dxa"/>
          </w:tcPr>
          <w:p>
            <w:pPr>
              <w:pStyle w:val="0"/>
              <w:ind w:left="283"/>
            </w:pPr>
            <w:r>
              <w:rPr>
                <w:sz w:val="20"/>
              </w:rPr>
              <w:t xml:space="preserve">виды работ, выполняемых добровольцами (волонтерами)</w:t>
            </w:r>
          </w:p>
        </w:tc>
        <w:tc>
          <w:tcPr>
            <w:tcW w:w="1814" w:type="dxa"/>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w:t>
            </w:r>
          </w:p>
        </w:tc>
      </w:tr>
      <w:tr>
        <w:tc>
          <w:tcPr>
            <w:tcW w:w="850" w:type="dxa"/>
          </w:tcPr>
          <w:p>
            <w:pPr>
              <w:pStyle w:val="0"/>
              <w:jc w:val="center"/>
            </w:pPr>
            <w:r>
              <w:rPr>
                <w:sz w:val="20"/>
              </w:rPr>
              <w:t xml:space="preserve">10</w:t>
            </w:r>
          </w:p>
        </w:tc>
        <w:tc>
          <w:tcPr>
            <w:gridSpan w:val="3"/>
            <w:tcW w:w="8221" w:type="dxa"/>
          </w:tcPr>
          <w:p>
            <w:pPr>
              <w:pStyle w:val="0"/>
            </w:pPr>
            <w:r>
              <w:rPr>
                <w:sz w:val="20"/>
              </w:rPr>
              <w:t xml:space="preserve">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tc>
          <w:tcPr>
            <w:tcW w:w="850" w:type="dxa"/>
          </w:tcPr>
          <w:p>
            <w:pPr>
              <w:pStyle w:val="0"/>
              <w:jc w:val="center"/>
            </w:pPr>
            <w:r>
              <w:rPr>
                <w:sz w:val="20"/>
              </w:rPr>
              <w:t xml:space="preserve">10.1</w:t>
            </w:r>
          </w:p>
        </w:tc>
        <w:tc>
          <w:tcPr>
            <w:gridSpan w:val="2"/>
            <w:tcW w:w="6407" w:type="dxa"/>
          </w:tcPr>
          <w:p>
            <w:pPr>
              <w:pStyle w:val="0"/>
              <w:ind w:left="283"/>
            </w:pPr>
            <w:r>
              <w:rPr>
                <w:sz w:val="20"/>
              </w:rPr>
              <w:t xml:space="preserve">о внесении Проекта в местную администрацию и о возможности представления гражданами замечаний и предложений по Проекту </w:t>
            </w:r>
            <w:hyperlink w:history="0" w:anchor="P740" w:tooltip="&lt;8&gt; В соответствии со сроками, установленными частью 5 статьи 26.1 Федерального закона от 06 октября 2003 г. N 131-ФЗ &quot;Об общих принципах организации местного самоуправления в Российской Федерации&quot;.">
              <w:r>
                <w:rPr>
                  <w:sz w:val="20"/>
                  <w:color w:val="0000ff"/>
                </w:rPr>
                <w:t xml:space="preserve">&lt;8&gt;</w:t>
              </w:r>
            </w:hyperlink>
            <w:r>
              <w:rPr>
                <w:sz w:val="20"/>
              </w:rPr>
              <w:t xml:space="preserve"> (указываются ссылка и дата размещения)</w:t>
            </w:r>
          </w:p>
        </w:tc>
        <w:tc>
          <w:tcPr>
            <w:tcW w:w="1814" w:type="dxa"/>
          </w:tcPr>
          <w:p>
            <w:pPr>
              <w:pStyle w:val="0"/>
            </w:pPr>
            <w:r>
              <w:rPr>
                <w:sz w:val="20"/>
              </w:rPr>
            </w:r>
          </w:p>
        </w:tc>
      </w:tr>
      <w:tr>
        <w:tc>
          <w:tcPr>
            <w:tcW w:w="850" w:type="dxa"/>
          </w:tcPr>
          <w:p>
            <w:pPr>
              <w:pStyle w:val="0"/>
              <w:jc w:val="center"/>
            </w:pPr>
            <w:r>
              <w:rPr>
                <w:sz w:val="20"/>
              </w:rPr>
              <w:t xml:space="preserve">10.2</w:t>
            </w:r>
          </w:p>
        </w:tc>
        <w:tc>
          <w:tcPr>
            <w:gridSpan w:val="2"/>
            <w:tcW w:w="6407" w:type="dxa"/>
          </w:tcPr>
          <w:p>
            <w:pPr>
              <w:pStyle w:val="0"/>
              <w:ind w:left="283"/>
            </w:pPr>
            <w:r>
              <w:rPr>
                <w:sz w:val="20"/>
              </w:rPr>
              <w:t xml:space="preserve">о рассмотрении Проекта муниципальной комиссией (указываются ссылка и дата размещения)</w:t>
            </w:r>
          </w:p>
        </w:tc>
        <w:tc>
          <w:tcPr>
            <w:tcW w:w="181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8"/>
        <w:gridCol w:w="1710"/>
        <w:gridCol w:w="3345"/>
      </w:tblGrid>
      <w:tr>
        <w:tc>
          <w:tcPr>
            <w:gridSpan w:val="3"/>
            <w:tcW w:w="9063" w:type="dxa"/>
            <w:tcBorders>
              <w:top w:val="nil"/>
              <w:left w:val="nil"/>
              <w:bottom w:val="nil"/>
              <w:right w:val="nil"/>
            </w:tcBorders>
          </w:tcPr>
          <w:p>
            <w:pPr>
              <w:pStyle w:val="0"/>
            </w:pPr>
            <w:r>
              <w:rPr>
                <w:sz w:val="20"/>
              </w:rPr>
              <w:t xml:space="preserve">Согласовано:</w:t>
            </w:r>
          </w:p>
        </w:tc>
      </w:tr>
      <w:tr>
        <w:tc>
          <w:tcPr>
            <w:tcW w:w="4008" w:type="dxa"/>
            <w:tcBorders>
              <w:top w:val="nil"/>
              <w:left w:val="nil"/>
              <w:bottom w:val="nil"/>
              <w:right w:val="nil"/>
            </w:tcBorders>
          </w:tcPr>
          <w:p>
            <w:pPr>
              <w:pStyle w:val="0"/>
            </w:pPr>
            <w:r>
              <w:rPr>
                <w:sz w:val="20"/>
              </w:rPr>
              <w:t xml:space="preserve">Представитель инициатора Проекта</w:t>
            </w:r>
          </w:p>
        </w:tc>
        <w:tc>
          <w:tcPr>
            <w:tcW w:w="17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4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3"/>
            <w:tcW w:w="9063" w:type="dxa"/>
            <w:tcBorders>
              <w:top w:val="nil"/>
              <w:left w:val="nil"/>
              <w:bottom w:val="nil"/>
              <w:right w:val="nil"/>
            </w:tcBorders>
          </w:tcPr>
          <w:p>
            <w:pPr>
              <w:pStyle w:val="0"/>
            </w:pPr>
            <w:r>
              <w:rPr>
                <w:sz w:val="20"/>
              </w:rPr>
              <w:t xml:space="preserve">"____" ________________ 20___ г.</w:t>
            </w:r>
          </w:p>
          <w:p>
            <w:pPr>
              <w:pStyle w:val="0"/>
            </w:pPr>
            <w:r>
              <w:rPr>
                <w:sz w:val="20"/>
              </w:rPr>
            </w:r>
          </w:p>
          <w:p>
            <w:pPr>
              <w:pStyle w:val="0"/>
            </w:pPr>
            <w:r>
              <w:rPr>
                <w:sz w:val="20"/>
              </w:rPr>
              <w:t xml:space="preserve">Сведения об инициаторе Проекта:</w:t>
            </w:r>
          </w:p>
          <w:p>
            <w:pPr>
              <w:pStyle w:val="0"/>
            </w:pPr>
            <w:r>
              <w:rPr>
                <w:sz w:val="20"/>
              </w:rPr>
              <w:t xml:space="preserve">_________________________________________________________________________</w:t>
            </w:r>
          </w:p>
          <w:p>
            <w:pPr>
              <w:pStyle w:val="0"/>
              <w:jc w:val="center"/>
            </w:pPr>
            <w:r>
              <w:rPr>
                <w:sz w:val="20"/>
              </w:rPr>
              <w:t xml:space="preserve">(ФИО представителя инициативной группы, председателя TOC, старосты сельского населенного пункта или иного уполномоченного лица </w:t>
            </w:r>
            <w:hyperlink w:history="0" w:anchor="P741" w:tooltip="&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частью 12 статьи 26.1 Федерального закона от 06 октября 2003 г. N 131-ФЗ &quot;Об общих принципах организации местного самоуправления в Российской Федерации&quot;.">
              <w:r>
                <w:rPr>
                  <w:sz w:val="20"/>
                  <w:color w:val="0000ff"/>
                </w:rPr>
                <w:t xml:space="preserve">&lt;9&gt;</w:t>
              </w:r>
            </w:hyperlink>
            <w:r>
              <w:rPr>
                <w:sz w:val="20"/>
              </w:rPr>
              <w:t xml:space="preserve">)</w:t>
            </w:r>
          </w:p>
          <w:p>
            <w:pPr>
              <w:pStyle w:val="0"/>
            </w:pPr>
            <w:r>
              <w:rPr>
                <w:sz w:val="20"/>
              </w:rPr>
            </w:r>
          </w:p>
          <w:p>
            <w:pPr>
              <w:pStyle w:val="0"/>
            </w:pPr>
            <w:r>
              <w:rPr>
                <w:sz w:val="20"/>
              </w:rPr>
              <w:t xml:space="preserve">Контактный телефон: _____________________________________________________</w:t>
            </w:r>
          </w:p>
          <w:p>
            <w:pPr>
              <w:pStyle w:val="0"/>
            </w:pPr>
            <w:r>
              <w:rPr>
                <w:sz w:val="20"/>
              </w:rPr>
              <w:t xml:space="preserve">e-mail ___________________________________________________________________</w:t>
            </w:r>
          </w:p>
          <w:p>
            <w:pPr>
              <w:pStyle w:val="0"/>
            </w:pPr>
            <w:r>
              <w:rPr>
                <w:sz w:val="20"/>
              </w:rPr>
            </w:r>
          </w:p>
          <w:p>
            <w:pPr>
              <w:pStyle w:val="0"/>
            </w:pPr>
            <w:r>
              <w:rPr>
                <w:sz w:val="20"/>
              </w:rPr>
              <w:t xml:space="preserve">Глава муниципального образования</w:t>
            </w:r>
          </w:p>
          <w:p>
            <w:pPr>
              <w:pStyle w:val="0"/>
            </w:pPr>
            <w:r>
              <w:rPr>
                <w:sz w:val="20"/>
              </w:rPr>
              <w:t xml:space="preserve">(глава администрации муниципального</w:t>
            </w:r>
          </w:p>
        </w:tc>
      </w:tr>
      <w:tr>
        <w:tc>
          <w:tcPr>
            <w:tcW w:w="4008" w:type="dxa"/>
            <w:tcBorders>
              <w:top w:val="nil"/>
              <w:left w:val="nil"/>
              <w:bottom w:val="nil"/>
              <w:right w:val="nil"/>
            </w:tcBorders>
          </w:tcPr>
          <w:p>
            <w:pPr>
              <w:pStyle w:val="0"/>
            </w:pPr>
            <w:r>
              <w:rPr>
                <w:sz w:val="20"/>
              </w:rPr>
              <w:t xml:space="preserve">образования) Пермского края</w:t>
            </w:r>
          </w:p>
        </w:tc>
        <w:tc>
          <w:tcPr>
            <w:tcW w:w="17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4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3"/>
            <w:tcW w:w="9063" w:type="dxa"/>
            <w:tcBorders>
              <w:top w:val="nil"/>
              <w:left w:val="nil"/>
              <w:bottom w:val="nil"/>
              <w:right w:val="nil"/>
            </w:tcBorders>
          </w:tcPr>
          <w:p>
            <w:pPr>
              <w:pStyle w:val="0"/>
            </w:pPr>
            <w:r>
              <w:rPr>
                <w:sz w:val="20"/>
              </w:rPr>
              <w:t xml:space="preserve">МП</w:t>
            </w:r>
          </w:p>
          <w:p>
            <w:pPr>
              <w:pStyle w:val="0"/>
            </w:pPr>
            <w:r>
              <w:rPr>
                <w:sz w:val="20"/>
              </w:rPr>
              <w:t xml:space="preserve">"____" ________________ 20___ г.</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Проекты нумеруются в соответствии с </w:t>
      </w:r>
      <w:hyperlink w:history="0" w:anchor="P198" w:tooltip="2.3.2. Документы, указанные в пунктах 2.3.1.1-2.3.1.10 настоящего Порядка, представляются в Министерство местной администрацией на каждый Проект.">
        <w:r>
          <w:rPr>
            <w:sz w:val="20"/>
            <w:color w:val="0000ff"/>
          </w:rPr>
          <w:t xml:space="preserve">пунктом 2.3.2</w:t>
        </w:r>
      </w:hyperlink>
      <w:r>
        <w:rPr>
          <w:sz w:val="20"/>
        </w:rP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bookmarkStart w:id="734" w:name="P734"/>
    <w:bookmarkEnd w:id="734"/>
    <w:p>
      <w:pPr>
        <w:pStyle w:val="0"/>
        <w:spacing w:before="200" w:line-rule="auto"/>
        <w:ind w:firstLine="540"/>
        <w:jc w:val="both"/>
      </w:pPr>
      <w:r>
        <w:rPr>
          <w:sz w:val="20"/>
        </w:rPr>
        <w:t xml:space="preserve">&lt;2&gt; 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bookmarkStart w:id="735" w:name="P735"/>
    <w:bookmarkEnd w:id="735"/>
    <w:p>
      <w:pPr>
        <w:pStyle w:val="0"/>
        <w:spacing w:before="200" w:line-rule="auto"/>
        <w:ind w:firstLine="540"/>
        <w:jc w:val="both"/>
      </w:pPr>
      <w:r>
        <w:rPr>
          <w:sz w:val="20"/>
        </w:rPr>
        <w:t xml:space="preserve">&lt;3&gt; Образованных в соответствии с законодательством Российской Федерации.</w:t>
      </w:r>
    </w:p>
    <w:bookmarkStart w:id="736" w:name="P736"/>
    <w:bookmarkEnd w:id="736"/>
    <w:p>
      <w:pPr>
        <w:pStyle w:val="0"/>
        <w:spacing w:before="200" w:line-rule="auto"/>
        <w:ind w:firstLine="540"/>
        <w:jc w:val="both"/>
      </w:pPr>
      <w:r>
        <w:rPr>
          <w:sz w:val="20"/>
        </w:rPr>
        <w:t xml:space="preserve">&lt;4&gt;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bookmarkStart w:id="737" w:name="P737"/>
    <w:bookmarkEnd w:id="737"/>
    <w:p>
      <w:pPr>
        <w:pStyle w:val="0"/>
        <w:spacing w:before="200" w:line-rule="auto"/>
        <w:ind w:firstLine="540"/>
        <w:jc w:val="both"/>
      </w:pPr>
      <w:r>
        <w:rPr>
          <w:sz w:val="20"/>
        </w:rPr>
        <w:t xml:space="preserve">&lt;5&gt; Проводится в соответствии с </w:t>
      </w:r>
      <w:hyperlink w:history="0" r:id="rId198" w:tooltip="Закон Пермского края от 21.12.2015 N 584-ПК (ред. от 07.12.2020) &quot;О порядке назначения и проведения опроса граждан в муниципальных образованиях Пермского края&quot; (принят ЗС ПК 10.12.2015) {КонсультантПлюс}">
        <w:r>
          <w:rPr>
            <w:sz w:val="20"/>
            <w:color w:val="0000ff"/>
          </w:rPr>
          <w:t xml:space="preserve">Законом</w:t>
        </w:r>
      </w:hyperlink>
      <w:r>
        <w:rPr>
          <w:sz w:val="20"/>
        </w:rPr>
        <w:t xml:space="preserve"> Пермского края от 21 декабря 2015 г. N 584-ПК "О порядке назначения и проведения опроса граждан в муниципальных образованиях Пермского края".</w:t>
      </w:r>
    </w:p>
    <w:bookmarkStart w:id="738" w:name="P738"/>
    <w:bookmarkEnd w:id="738"/>
    <w:p>
      <w:pPr>
        <w:pStyle w:val="0"/>
        <w:spacing w:before="200" w:line-rule="auto"/>
        <w:ind w:firstLine="540"/>
        <w:jc w:val="both"/>
      </w:pPr>
      <w:r>
        <w:rPr>
          <w:sz w:val="20"/>
        </w:rPr>
        <w:t xml:space="preserve">&lt;6&gt; Жители, которые регулярно будут пользоваться результатами Проекта, жители близлежащей к месту размещения Проекта территории.</w:t>
      </w:r>
    </w:p>
    <w:bookmarkStart w:id="739" w:name="P739"/>
    <w:bookmarkEnd w:id="739"/>
    <w:p>
      <w:pPr>
        <w:pStyle w:val="0"/>
        <w:spacing w:before="200" w:line-rule="auto"/>
        <w:ind w:firstLine="540"/>
        <w:jc w:val="both"/>
      </w:pPr>
      <w:r>
        <w:rPr>
          <w:sz w:val="20"/>
        </w:rPr>
        <w:t xml:space="preserve">&lt;7&gt;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bookmarkStart w:id="740" w:name="P740"/>
    <w:bookmarkEnd w:id="740"/>
    <w:p>
      <w:pPr>
        <w:pStyle w:val="0"/>
        <w:spacing w:before="200" w:line-rule="auto"/>
        <w:ind w:firstLine="540"/>
        <w:jc w:val="both"/>
      </w:pPr>
      <w:r>
        <w:rPr>
          <w:sz w:val="20"/>
        </w:rPr>
        <w:t xml:space="preserve">&lt;8&gt; В соответствии со сроками, установленными </w:t>
      </w:r>
      <w:hyperlink w:history="0" r:id="rId19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5 статьи 26.1</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w:t>
      </w:r>
    </w:p>
    <w:bookmarkStart w:id="741" w:name="P741"/>
    <w:bookmarkEnd w:id="741"/>
    <w:p>
      <w:pPr>
        <w:pStyle w:val="0"/>
        <w:spacing w:before="200" w:line-rule="auto"/>
        <w:ind w:firstLine="540"/>
        <w:jc w:val="both"/>
      </w:pPr>
      <w:r>
        <w:rPr>
          <w:sz w:val="20"/>
        </w:rPr>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w:history="0" r:id="rId20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26.1</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20.12.2018 </w:t>
            </w:r>
            <w:hyperlink w:history="0" r:id="rId201"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w:t>
            </w:r>
          </w:p>
          <w:p>
            <w:pPr>
              <w:pStyle w:val="0"/>
              <w:jc w:val="center"/>
            </w:pPr>
            <w:r>
              <w:rPr>
                <w:sz w:val="20"/>
                <w:color w:val="392c69"/>
              </w:rPr>
              <w:t xml:space="preserve">от 28.06.2019 </w:t>
            </w:r>
            <w:hyperlink w:history="0" r:id="rId202"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762" w:name="P762"/>
    <w:bookmarkEnd w:id="762"/>
    <w:p>
      <w:pPr>
        <w:pStyle w:val="0"/>
        <w:jc w:val="center"/>
      </w:pPr>
      <w:r>
        <w:rPr>
          <w:sz w:val="20"/>
        </w:rPr>
        <w:t xml:space="preserve">СМЕТА</w:t>
      </w:r>
    </w:p>
    <w:p>
      <w:pPr>
        <w:pStyle w:val="0"/>
        <w:jc w:val="center"/>
      </w:pPr>
      <w:r>
        <w:rPr>
          <w:sz w:val="20"/>
        </w:rPr>
        <w:t xml:space="preserve">расходов на приобретение товаров/оказание услуг &lt;*&gt;</w:t>
      </w:r>
    </w:p>
    <w:p>
      <w:pPr>
        <w:pStyle w:val="0"/>
        <w:jc w:val="center"/>
      </w:pPr>
      <w:r>
        <w:rPr>
          <w:sz w:val="20"/>
        </w:rPr>
        <w:t xml:space="preserve">___________________________________________________</w:t>
      </w:r>
    </w:p>
    <w:p>
      <w:pPr>
        <w:pStyle w:val="0"/>
        <w:jc w:val="center"/>
      </w:pPr>
      <w:r>
        <w:rPr>
          <w:sz w:val="20"/>
        </w:rPr>
        <w:t xml:space="preserve">(наименование проекта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005"/>
        <w:gridCol w:w="1304"/>
        <w:gridCol w:w="993"/>
        <w:gridCol w:w="1417"/>
        <w:gridCol w:w="1701"/>
      </w:tblGrid>
      <w:tr>
        <w:tc>
          <w:tcPr>
            <w:tcW w:w="594" w:type="dxa"/>
          </w:tcPr>
          <w:p>
            <w:pPr>
              <w:pStyle w:val="0"/>
              <w:jc w:val="center"/>
            </w:pPr>
            <w:r>
              <w:rPr>
                <w:sz w:val="20"/>
              </w:rPr>
              <w:t xml:space="preserve">N п/п</w:t>
            </w:r>
          </w:p>
        </w:tc>
        <w:tc>
          <w:tcPr>
            <w:tcW w:w="3005" w:type="dxa"/>
          </w:tcPr>
          <w:p>
            <w:pPr>
              <w:pStyle w:val="0"/>
              <w:jc w:val="center"/>
            </w:pPr>
            <w:r>
              <w:rPr>
                <w:sz w:val="20"/>
              </w:rPr>
              <w:t xml:space="preserve">Наименование работ и затрат</w:t>
            </w:r>
          </w:p>
        </w:tc>
        <w:tc>
          <w:tcPr>
            <w:tcW w:w="1304" w:type="dxa"/>
          </w:tcPr>
          <w:p>
            <w:pPr>
              <w:pStyle w:val="0"/>
              <w:jc w:val="center"/>
            </w:pPr>
            <w:r>
              <w:rPr>
                <w:sz w:val="20"/>
              </w:rPr>
              <w:t xml:space="preserve">Ед. измерения</w:t>
            </w:r>
          </w:p>
        </w:tc>
        <w:tc>
          <w:tcPr>
            <w:tcW w:w="993" w:type="dxa"/>
          </w:tcPr>
          <w:p>
            <w:pPr>
              <w:pStyle w:val="0"/>
              <w:jc w:val="center"/>
            </w:pPr>
            <w:r>
              <w:rPr>
                <w:sz w:val="20"/>
              </w:rPr>
              <w:t xml:space="preserve">Кол-во</w:t>
            </w:r>
          </w:p>
        </w:tc>
        <w:tc>
          <w:tcPr>
            <w:tcW w:w="1417" w:type="dxa"/>
          </w:tcPr>
          <w:p>
            <w:pPr>
              <w:pStyle w:val="0"/>
              <w:jc w:val="center"/>
            </w:pPr>
            <w:r>
              <w:rPr>
                <w:sz w:val="20"/>
              </w:rPr>
              <w:t xml:space="preserve">Цена за единицу (руб.)</w:t>
            </w:r>
          </w:p>
        </w:tc>
        <w:tc>
          <w:tcPr>
            <w:tcW w:w="1701" w:type="dxa"/>
          </w:tcPr>
          <w:p>
            <w:pPr>
              <w:pStyle w:val="0"/>
              <w:jc w:val="center"/>
            </w:pPr>
            <w:r>
              <w:rPr>
                <w:sz w:val="20"/>
              </w:rPr>
              <w:t xml:space="preserve">Полная стоимость (руб.)</w:t>
            </w:r>
          </w:p>
        </w:tc>
      </w:tr>
      <w:tr>
        <w:tc>
          <w:tcPr>
            <w:tcW w:w="594" w:type="dxa"/>
          </w:tcPr>
          <w:p>
            <w:pPr>
              <w:pStyle w:val="0"/>
              <w:jc w:val="center"/>
            </w:pPr>
            <w:r>
              <w:rPr>
                <w:sz w:val="20"/>
              </w:rPr>
              <w:t xml:space="preserve">1</w:t>
            </w:r>
          </w:p>
        </w:tc>
        <w:tc>
          <w:tcPr>
            <w:tcW w:w="3005" w:type="dxa"/>
          </w:tcPr>
          <w:p>
            <w:pPr>
              <w:pStyle w:val="0"/>
              <w:jc w:val="center"/>
            </w:pPr>
            <w:r>
              <w:rPr>
                <w:sz w:val="20"/>
              </w:rPr>
              <w:t xml:space="preserve">2</w:t>
            </w:r>
          </w:p>
        </w:tc>
        <w:tc>
          <w:tcPr>
            <w:tcW w:w="1304" w:type="dxa"/>
          </w:tcPr>
          <w:p>
            <w:pPr>
              <w:pStyle w:val="0"/>
              <w:jc w:val="center"/>
            </w:pPr>
            <w:r>
              <w:rPr>
                <w:sz w:val="20"/>
              </w:rPr>
              <w:t xml:space="preserve">3</w:t>
            </w:r>
          </w:p>
        </w:tc>
        <w:tc>
          <w:tcPr>
            <w:tcW w:w="993" w:type="dxa"/>
          </w:tcPr>
          <w:p>
            <w:pPr>
              <w:pStyle w:val="0"/>
              <w:jc w:val="center"/>
            </w:pPr>
            <w:r>
              <w:rPr>
                <w:sz w:val="20"/>
              </w:rPr>
              <w:t xml:space="preserve">4</w:t>
            </w:r>
          </w:p>
        </w:tc>
        <w:tc>
          <w:tcPr>
            <w:tcW w:w="1417" w:type="dxa"/>
          </w:tcPr>
          <w:p>
            <w:pPr>
              <w:pStyle w:val="0"/>
              <w:jc w:val="center"/>
            </w:pPr>
            <w:r>
              <w:rPr>
                <w:sz w:val="20"/>
              </w:rPr>
              <w:t xml:space="preserve">5</w:t>
            </w:r>
          </w:p>
        </w:tc>
        <w:tc>
          <w:tcPr>
            <w:tcW w:w="1701" w:type="dxa"/>
          </w:tcPr>
          <w:p>
            <w:pPr>
              <w:pStyle w:val="0"/>
              <w:jc w:val="center"/>
            </w:pPr>
            <w:r>
              <w:rPr>
                <w:sz w:val="20"/>
              </w:rPr>
              <w:t xml:space="preserve">6</w:t>
            </w:r>
          </w:p>
        </w:tc>
      </w:tr>
      <w:tr>
        <w:tc>
          <w:tcPr>
            <w:tcW w:w="594" w:type="dxa"/>
          </w:tcPr>
          <w:p>
            <w:pPr>
              <w:pStyle w:val="0"/>
              <w:jc w:val="center"/>
            </w:pPr>
            <w:r>
              <w:rPr>
                <w:sz w:val="20"/>
              </w:rPr>
              <w:t xml:space="preserve">1</w:t>
            </w:r>
          </w:p>
        </w:tc>
        <w:tc>
          <w:tcPr>
            <w:tcW w:w="3005" w:type="dxa"/>
          </w:tcPr>
          <w:p>
            <w:pPr>
              <w:pStyle w:val="0"/>
            </w:pPr>
            <w:r>
              <w:rPr>
                <w:sz w:val="20"/>
              </w:rPr>
              <w:t xml:space="preserve">Приобретение (оказание), в том числе: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1.1</w:t>
            </w:r>
          </w:p>
        </w:tc>
        <w:tc>
          <w:tcPr>
            <w:tcW w:w="3005" w:type="dxa"/>
          </w:tcPr>
          <w:p>
            <w:pPr>
              <w:pStyle w:val="0"/>
            </w:pPr>
            <w:r>
              <w:rPr>
                <w:sz w:val="20"/>
              </w:rPr>
              <w:t xml:space="preserve">товары (указать полное наименование)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1.2</w:t>
            </w:r>
          </w:p>
        </w:tc>
        <w:tc>
          <w:tcPr>
            <w:tcW w:w="3005" w:type="dxa"/>
          </w:tcPr>
          <w:p>
            <w:pPr>
              <w:pStyle w:val="0"/>
            </w:pPr>
            <w:r>
              <w:rPr>
                <w:sz w:val="20"/>
              </w:rPr>
              <w:t xml:space="preserve">услуги (указать полное наименование)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2</w:t>
            </w:r>
          </w:p>
        </w:tc>
        <w:tc>
          <w:tcPr>
            <w:tcW w:w="3005" w:type="dxa"/>
          </w:tcPr>
          <w:p>
            <w:pPr>
              <w:pStyle w:val="0"/>
            </w:pPr>
            <w:r>
              <w:rPr>
                <w:sz w:val="20"/>
              </w:rPr>
              <w:t xml:space="preserve">Накладные расходы, в том числе: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1. ...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2. ...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3</w:t>
            </w:r>
          </w:p>
        </w:tc>
        <w:tc>
          <w:tcPr>
            <w:tcW w:w="3005" w:type="dxa"/>
          </w:tcPr>
          <w:p>
            <w:pPr>
              <w:pStyle w:val="0"/>
            </w:pPr>
            <w:r>
              <w:rPr>
                <w:sz w:val="20"/>
              </w:rPr>
              <w:t xml:space="preserve">ИТОГО:</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Глава (глава администрации)</w:t>
      </w:r>
    </w:p>
    <w:p>
      <w:pPr>
        <w:pStyle w:val="1"/>
        <w:jc w:val="both"/>
      </w:pPr>
      <w:r>
        <w:rPr>
          <w:sz w:val="20"/>
        </w:rPr>
        <w:t xml:space="preserve">муниципального образования ________________________________________________</w:t>
      </w:r>
    </w:p>
    <w:p>
      <w:pPr>
        <w:pStyle w:val="1"/>
        <w:jc w:val="both"/>
      </w:pPr>
      <w:r>
        <w:rPr>
          <w:sz w:val="20"/>
        </w:rPr>
        <w:t xml:space="preserve">                                           (подпись, ФИО)</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данной смете дополнительно прилагаются документы, подтверждающие заявленные расходы (коммерческие предложения, прайсы).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color w:val="392c69"/>
              </w:rPr>
              <w:t xml:space="preserve"> Правительства Пермского края от 28.06.2019 N 439-п)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54" w:name="P854"/>
    <w:bookmarkEnd w:id="854"/>
    <w:p>
      <w:pPr>
        <w:pStyle w:val="0"/>
        <w:jc w:val="center"/>
      </w:pPr>
      <w:r>
        <w:rPr>
          <w:sz w:val="20"/>
        </w:rPr>
        <w:t xml:space="preserve">ОПИСЬ &lt;1&gt;</w:t>
      </w:r>
    </w:p>
    <w:p>
      <w:pPr>
        <w:pStyle w:val="0"/>
        <w:jc w:val="center"/>
      </w:pPr>
      <w:r>
        <w:rPr>
          <w:sz w:val="20"/>
        </w:rPr>
        <w:t xml:space="preserve">документов, входящих в состав проекта инициативного</w:t>
      </w:r>
    </w:p>
    <w:p>
      <w:pPr>
        <w:pStyle w:val="0"/>
        <w:jc w:val="center"/>
      </w:pPr>
      <w:r>
        <w:rPr>
          <w:sz w:val="20"/>
        </w:rPr>
        <w:t xml:space="preserve">бюджетирования для участия в конкурсном отборе проектов</w:t>
      </w:r>
    </w:p>
    <w:p>
      <w:pPr>
        <w:pStyle w:val="0"/>
        <w:jc w:val="center"/>
      </w:pPr>
      <w:r>
        <w:rPr>
          <w:sz w:val="20"/>
        </w:rPr>
        <w:t xml:space="preserve">инициативного бюджетирования</w:t>
      </w:r>
    </w:p>
    <w:p>
      <w:pPr>
        <w:pStyle w:val="0"/>
        <w:jc w:val="center"/>
      </w:pPr>
      <w:r>
        <w:rPr>
          <w:sz w:val="20"/>
        </w:rPr>
        <w:t xml:space="preserve">_____________________________________________________</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___________________________________________________________</w:t>
      </w:r>
    </w:p>
    <w:p>
      <w:pPr>
        <w:pStyle w:val="0"/>
        <w:jc w:val="center"/>
      </w:pPr>
      <w:r>
        <w:rPr>
          <w:sz w:val="20"/>
        </w:rPr>
        <w:t xml:space="preserve">(наименование муниципального района</w:t>
      </w:r>
    </w:p>
    <w:p>
      <w:pPr>
        <w:pStyle w:val="0"/>
        <w:jc w:val="center"/>
      </w:pPr>
      <w:r>
        <w:rPr>
          <w:sz w:val="20"/>
        </w:rPr>
        <w:t xml:space="preserve">(муниципального округа, городского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1"/>
        <w:gridCol w:w="2635"/>
        <w:gridCol w:w="2665"/>
        <w:gridCol w:w="1587"/>
        <w:gridCol w:w="1531"/>
      </w:tblGrid>
      <w:tr>
        <w:tc>
          <w:tcPr>
            <w:tcW w:w="611" w:type="dxa"/>
          </w:tcPr>
          <w:p>
            <w:pPr>
              <w:pStyle w:val="0"/>
              <w:jc w:val="center"/>
            </w:pPr>
            <w:r>
              <w:rPr>
                <w:sz w:val="20"/>
              </w:rPr>
              <w:t xml:space="preserve">N п/п</w:t>
            </w:r>
          </w:p>
        </w:tc>
        <w:tc>
          <w:tcPr>
            <w:tcW w:w="2635" w:type="dxa"/>
          </w:tcPr>
          <w:p>
            <w:pPr>
              <w:pStyle w:val="0"/>
              <w:jc w:val="center"/>
            </w:pPr>
            <w:r>
              <w:rPr>
                <w:sz w:val="20"/>
              </w:rPr>
              <w:t xml:space="preserve">Наименование документа</w:t>
            </w:r>
          </w:p>
        </w:tc>
        <w:tc>
          <w:tcPr>
            <w:tcW w:w="2665" w:type="dxa"/>
          </w:tcPr>
          <w:p>
            <w:pPr>
              <w:pStyle w:val="0"/>
              <w:jc w:val="center"/>
            </w:pPr>
            <w:r>
              <w:rPr>
                <w:sz w:val="20"/>
              </w:rPr>
              <w:t xml:space="preserve">Реквизиты документа (номер, дата выдачи (составления)</w:t>
            </w:r>
          </w:p>
        </w:tc>
        <w:tc>
          <w:tcPr>
            <w:tcW w:w="1587" w:type="dxa"/>
          </w:tcPr>
          <w:p>
            <w:pPr>
              <w:pStyle w:val="0"/>
              <w:jc w:val="center"/>
            </w:pPr>
            <w:r>
              <w:rPr>
                <w:sz w:val="20"/>
              </w:rPr>
              <w:t xml:space="preserve">Номер(-а) листа(-ов)</w:t>
            </w:r>
          </w:p>
        </w:tc>
        <w:tc>
          <w:tcPr>
            <w:tcW w:w="1531" w:type="dxa"/>
          </w:tcPr>
          <w:p>
            <w:pPr>
              <w:pStyle w:val="0"/>
              <w:jc w:val="center"/>
            </w:pPr>
            <w:r>
              <w:rPr>
                <w:sz w:val="20"/>
              </w:rPr>
              <w:t xml:space="preserve">Количество листов</w:t>
            </w:r>
          </w:p>
        </w:tc>
      </w:tr>
      <w:tr>
        <w:tc>
          <w:tcPr>
            <w:tcW w:w="611" w:type="dxa"/>
            <w:vAlign w:val="center"/>
          </w:tcPr>
          <w:p>
            <w:pPr>
              <w:pStyle w:val="0"/>
              <w:jc w:val="center"/>
            </w:pPr>
            <w:r>
              <w:rPr>
                <w:sz w:val="20"/>
              </w:rPr>
              <w:t xml:space="preserve">1</w:t>
            </w:r>
          </w:p>
        </w:tc>
        <w:tc>
          <w:tcPr>
            <w:tcW w:w="2635" w:type="dxa"/>
            <w:vAlign w:val="center"/>
          </w:tcPr>
          <w:p>
            <w:pPr>
              <w:pStyle w:val="0"/>
              <w:jc w:val="center"/>
            </w:pPr>
            <w:r>
              <w:rPr>
                <w:sz w:val="20"/>
              </w:rPr>
              <w:t xml:space="preserve">2</w:t>
            </w:r>
          </w:p>
        </w:tc>
        <w:tc>
          <w:tcPr>
            <w:tcW w:w="2665"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r>
      <w:tr>
        <w:tc>
          <w:tcPr>
            <w:tcW w:w="611" w:type="dxa"/>
          </w:tcPr>
          <w:p>
            <w:pPr>
              <w:pStyle w:val="0"/>
              <w:jc w:val="center"/>
            </w:pPr>
            <w:r>
              <w:rPr>
                <w:sz w:val="20"/>
              </w:rPr>
              <w:t xml:space="preserve">1</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2</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3</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ИТОГО _______________________________________________ документов.</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    Общее количество листов документов</w:t>
      </w:r>
    </w:p>
    <w:p>
      <w:pPr>
        <w:pStyle w:val="1"/>
        <w:jc w:val="both"/>
      </w:pPr>
      <w:r>
        <w:rPr>
          <w:sz w:val="20"/>
        </w:rPr>
        <w:t xml:space="preserve">    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    Дата "___" _________________ 20___ г.</w:t>
      </w:r>
    </w:p>
    <w:p>
      <w:pPr>
        <w:pStyle w:val="1"/>
        <w:jc w:val="both"/>
      </w:pPr>
      <w:r>
        <w:rPr>
          <w:sz w:val="20"/>
        </w:rPr>
      </w:r>
    </w:p>
    <w:p>
      <w:pPr>
        <w:pStyle w:val="1"/>
        <w:jc w:val="both"/>
      </w:pPr>
      <w:r>
        <w:rPr>
          <w:sz w:val="20"/>
        </w:rPr>
        <w:t xml:space="preserve">    --------------------------------</w:t>
      </w:r>
    </w:p>
    <w:p>
      <w:pPr>
        <w:pStyle w:val="1"/>
        <w:jc w:val="both"/>
      </w:pPr>
      <w:r>
        <w:rPr>
          <w:sz w:val="20"/>
        </w:rPr>
        <w:t xml:space="preserve">    &lt;1&gt;   В   форме   указывается   полный   перечень  документов,  которые</w:t>
      </w:r>
    </w:p>
    <w:p>
      <w:pPr>
        <w:pStyle w:val="1"/>
        <w:jc w:val="both"/>
      </w:pPr>
      <w:r>
        <w:rPr>
          <w:sz w:val="20"/>
        </w:rPr>
        <w:t xml:space="preserve">представлены муниципальным образованием.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21.05.2021 </w:t>
            </w:r>
            <w:hyperlink w:history="0" r:id="rId20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w:t>
            </w:r>
          </w:p>
          <w:p>
            <w:pPr>
              <w:pStyle w:val="0"/>
              <w:jc w:val="center"/>
            </w:pPr>
            <w:r>
              <w:rPr>
                <w:sz w:val="20"/>
                <w:color w:val="392c69"/>
              </w:rPr>
              <w:t xml:space="preserve">от 29.06.2022 </w:t>
            </w:r>
            <w:hyperlink w:history="0" r:id="rId20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29" w:name="P929"/>
    <w:bookmarkEnd w:id="929"/>
    <w:p>
      <w:pPr>
        <w:pStyle w:val="0"/>
        <w:jc w:val="center"/>
      </w:pPr>
      <w:r>
        <w:rPr>
          <w:sz w:val="20"/>
        </w:rPr>
        <w:t xml:space="preserve">ОТЧЕТ</w:t>
      </w:r>
    </w:p>
    <w:p>
      <w:pPr>
        <w:pStyle w:val="0"/>
        <w:jc w:val="center"/>
      </w:pPr>
      <w:r>
        <w:rPr>
          <w:sz w:val="20"/>
        </w:rPr>
        <w:t xml:space="preserve">о выполнении условий софинансирования расходов</w:t>
      </w:r>
    </w:p>
    <w:p>
      <w:pPr>
        <w:pStyle w:val="0"/>
        <w:jc w:val="center"/>
      </w:pPr>
      <w:r>
        <w:rPr>
          <w:sz w:val="20"/>
        </w:rPr>
        <w:t xml:space="preserve">при реализации проекта инициативного бюджетирования</w:t>
      </w:r>
    </w:p>
    <w:p>
      <w:pPr>
        <w:pStyle w:val="0"/>
        <w:jc w:val="both"/>
      </w:pPr>
      <w:r>
        <w:rPr>
          <w:sz w:val="20"/>
        </w:rPr>
      </w:r>
    </w:p>
    <w:p>
      <w:pPr>
        <w:pStyle w:val="0"/>
        <w:jc w:val="center"/>
      </w:pPr>
      <w:r>
        <w:rPr>
          <w:sz w:val="20"/>
        </w:rPr>
        <w:t xml:space="preserve">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47"/>
        <w:gridCol w:w="1871"/>
        <w:gridCol w:w="1247"/>
        <w:gridCol w:w="2098"/>
        <w:gridCol w:w="1531"/>
        <w:gridCol w:w="1304"/>
        <w:gridCol w:w="1276"/>
        <w:gridCol w:w="1474"/>
      </w:tblGrid>
      <w:tr>
        <w:tc>
          <w:tcPr>
            <w:gridSpan w:val="5"/>
            <w:tcW w:w="7597" w:type="dxa"/>
            <w:vAlign w:val="center"/>
          </w:tcPr>
          <w:p>
            <w:pPr>
              <w:pStyle w:val="0"/>
              <w:jc w:val="center"/>
            </w:pPr>
            <w:r>
              <w:rPr>
                <w:sz w:val="20"/>
              </w:rPr>
              <w:t xml:space="preserve">Предусмотрено проектом в соответствии с соглашением, руб.</w:t>
            </w:r>
          </w:p>
        </w:tc>
        <w:tc>
          <w:tcPr>
            <w:tcW w:w="1531" w:type="dxa"/>
            <w:vAlign w:val="center"/>
            <w:vMerge w:val="restart"/>
          </w:tcPr>
          <w:p>
            <w:pPr>
              <w:pStyle w:val="0"/>
              <w:jc w:val="center"/>
            </w:pPr>
            <w:r>
              <w:rPr>
                <w:sz w:val="20"/>
              </w:rPr>
              <w:t xml:space="preserve">Стоимость заключенных муниципальных контрактов, договоров, соглашений, руб.</w:t>
            </w:r>
          </w:p>
        </w:tc>
        <w:tc>
          <w:tcPr>
            <w:tcW w:w="1304" w:type="dxa"/>
            <w:vAlign w:val="center"/>
            <w:vMerge w:val="restart"/>
          </w:tcPr>
          <w:p>
            <w:pPr>
              <w:pStyle w:val="0"/>
              <w:jc w:val="center"/>
            </w:pPr>
            <w:r>
              <w:rPr>
                <w:sz w:val="20"/>
              </w:rPr>
              <w:t xml:space="preserve">Подлежит перечислению из средств бюджета Пермского края, руб.</w:t>
            </w:r>
          </w:p>
        </w:tc>
        <w:tc>
          <w:tcPr>
            <w:tcW w:w="1276" w:type="dxa"/>
            <w:vAlign w:val="center"/>
            <w:vMerge w:val="restart"/>
          </w:tcPr>
          <w:p>
            <w:pPr>
              <w:pStyle w:val="0"/>
              <w:jc w:val="center"/>
            </w:pPr>
            <w:r>
              <w:rPr>
                <w:sz w:val="20"/>
              </w:rPr>
              <w:t xml:space="preserve">Поступило средств из бюджета Пермского края в текущем году, руб.</w:t>
            </w:r>
          </w:p>
        </w:tc>
        <w:tc>
          <w:tcPr>
            <w:tcW w:w="1474" w:type="dxa"/>
            <w:vAlign w:val="center"/>
            <w:vMerge w:val="restart"/>
          </w:tcPr>
          <w:p>
            <w:pPr>
              <w:pStyle w:val="0"/>
              <w:jc w:val="center"/>
            </w:pPr>
            <w:r>
              <w:rPr>
                <w:sz w:val="20"/>
              </w:rPr>
              <w:t xml:space="preserve">Остаток не использованных в текущем году средств, руб.</w:t>
            </w:r>
          </w:p>
        </w:tc>
      </w:tr>
      <w:tr>
        <w:tc>
          <w:tcPr>
            <w:tcW w:w="1134" w:type="dxa"/>
            <w:vAlign w:val="center"/>
            <w:vMerge w:val="restart"/>
          </w:tcPr>
          <w:p>
            <w:pPr>
              <w:pStyle w:val="0"/>
              <w:jc w:val="center"/>
            </w:pPr>
            <w:r>
              <w:rPr>
                <w:sz w:val="20"/>
              </w:rPr>
              <w:t xml:space="preserve">Всего</w:t>
            </w:r>
          </w:p>
        </w:tc>
        <w:tc>
          <w:tcPr>
            <w:gridSpan w:val="4"/>
            <w:tcW w:w="6463" w:type="dxa"/>
            <w:vAlign w:val="center"/>
          </w:tcPr>
          <w:p>
            <w:pPr>
              <w:pStyle w:val="0"/>
              <w:jc w:val="center"/>
            </w:pPr>
            <w:r>
              <w:rPr>
                <w:sz w:val="20"/>
              </w:rPr>
              <w:t xml:space="preserve">В том числе:</w:t>
            </w:r>
          </w:p>
        </w:tc>
        <w:tc>
          <w:tcPr>
            <w:vMerge w:val="continue"/>
          </w:tcPr>
          <w:p/>
        </w:tc>
        <w:tc>
          <w:tcPr>
            <w:vMerge w:val="continue"/>
          </w:tcPr>
          <w:p/>
        </w:tc>
        <w:tc>
          <w:tcPr>
            <w:vMerge w:val="continue"/>
          </w:tcPr>
          <w:p/>
        </w:tc>
        <w:tc>
          <w:tcPr>
            <w:vMerge w:val="continue"/>
          </w:tcPr>
          <w:p/>
        </w:tc>
      </w:tr>
      <w:tr>
        <w:tc>
          <w:tcPr>
            <w:vMerge w:val="continue"/>
          </w:tcPr>
          <w:p/>
        </w:tc>
        <w:tc>
          <w:tcPr>
            <w:tcW w:w="1247" w:type="dxa"/>
            <w:vAlign w:val="center"/>
            <w:vMerge w:val="restart"/>
          </w:tcPr>
          <w:p>
            <w:pPr>
              <w:pStyle w:val="0"/>
              <w:jc w:val="center"/>
            </w:pPr>
            <w:r>
              <w:rPr>
                <w:sz w:val="20"/>
              </w:rPr>
              <w:t xml:space="preserve">средства бюджета Пермского края</w:t>
            </w:r>
          </w:p>
        </w:tc>
        <w:tc>
          <w:tcPr>
            <w:tcW w:w="1871" w:type="dxa"/>
            <w:vAlign w:val="center"/>
            <w:vMerge w:val="restart"/>
          </w:tcPr>
          <w:p>
            <w:pPr>
              <w:pStyle w:val="0"/>
              <w:jc w:val="center"/>
            </w:pPr>
            <w:r>
              <w:rPr>
                <w:sz w:val="20"/>
              </w:rPr>
              <w:t xml:space="preserve">средства бюджета муниципального образования, за исключением инициативных платежей</w:t>
            </w:r>
          </w:p>
        </w:tc>
        <w:tc>
          <w:tcPr>
            <w:gridSpan w:val="2"/>
            <w:tcW w:w="3345" w:type="dxa"/>
            <w:vAlign w:val="center"/>
          </w:tcPr>
          <w:p>
            <w:pPr>
              <w:pStyle w:val="0"/>
              <w:jc w:val="center"/>
            </w:pPr>
            <w:r>
              <w:rPr>
                <w:sz w:val="20"/>
              </w:rPr>
              <w:t xml:space="preserve">инициативные платежи, из них</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денежные средства граждан</w:t>
            </w:r>
          </w:p>
        </w:tc>
        <w:tc>
          <w:tcPr>
            <w:tcW w:w="2098" w:type="dxa"/>
            <w:vAlign w:val="center"/>
          </w:tcPr>
          <w:p>
            <w:pPr>
              <w:pStyle w:val="0"/>
              <w:jc w:val="center"/>
            </w:pPr>
            <w:r>
              <w:rPr>
                <w:sz w:val="20"/>
              </w:rPr>
              <w:t xml:space="preserve">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vMerge w:val="continue"/>
          </w:tcPr>
          <w:p/>
        </w:tc>
        <w:tc>
          <w:tcPr>
            <w:vMerge w:val="continue"/>
          </w:tcPr>
          <w:p/>
        </w:tc>
        <w:tc>
          <w:tcPr>
            <w:vMerge w:val="continue"/>
          </w:tcPr>
          <w:p/>
        </w:tc>
        <w:tc>
          <w:tcPr>
            <w:vMerge w:val="continue"/>
          </w:tcPr>
          <w:p/>
        </w:tc>
      </w:tr>
      <w:tr>
        <w:tc>
          <w:tcPr>
            <w:tcW w:w="1134" w:type="dxa"/>
            <w:vAlign w:val="center"/>
          </w:tcPr>
          <w:p>
            <w:pPr>
              <w:pStyle w:val="0"/>
              <w:jc w:val="center"/>
            </w:pPr>
            <w:r>
              <w:rPr>
                <w:sz w:val="20"/>
              </w:rPr>
              <w:t xml:space="preserve">1 = 2 + 3 + 4 + 5</w:t>
            </w:r>
          </w:p>
        </w:tc>
        <w:tc>
          <w:tcPr>
            <w:tcW w:w="1247"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2098"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c>
          <w:tcPr>
            <w:tcW w:w="1304" w:type="dxa"/>
            <w:vAlign w:val="center"/>
          </w:tcPr>
          <w:p>
            <w:pPr>
              <w:pStyle w:val="0"/>
              <w:jc w:val="center"/>
            </w:pPr>
            <w:r>
              <w:rPr>
                <w:sz w:val="20"/>
              </w:rPr>
              <w:t xml:space="preserve">7 = 2 - 8 - 9</w:t>
            </w:r>
          </w:p>
        </w:tc>
        <w:tc>
          <w:tcPr>
            <w:tcW w:w="1276" w:type="dxa"/>
            <w:vAlign w:val="center"/>
          </w:tcPr>
          <w:p>
            <w:pPr>
              <w:pStyle w:val="0"/>
              <w:jc w:val="center"/>
            </w:pPr>
            <w:r>
              <w:rPr>
                <w:sz w:val="20"/>
              </w:rPr>
              <w:t xml:space="preserve">8</w:t>
            </w:r>
          </w:p>
        </w:tc>
        <w:tc>
          <w:tcPr>
            <w:tcW w:w="1474" w:type="dxa"/>
            <w:vAlign w:val="center"/>
          </w:tcPr>
          <w:p>
            <w:pPr>
              <w:pStyle w:val="0"/>
              <w:jc w:val="center"/>
            </w:pPr>
            <w:r>
              <w:rPr>
                <w:sz w:val="20"/>
              </w:rPr>
              <w:t xml:space="preserve">9 = 1 - 6</w:t>
            </w:r>
          </w:p>
        </w:tc>
      </w:tr>
      <w:tr>
        <w:tc>
          <w:tcPr>
            <w:tcW w:w="1134" w:type="dxa"/>
            <w:vAlign w:val="center"/>
          </w:tcPr>
          <w:p>
            <w:pPr>
              <w:pStyle w:val="0"/>
            </w:pPr>
            <w:r>
              <w:rPr>
                <w:sz w:val="20"/>
              </w:rPr>
            </w:r>
          </w:p>
        </w:tc>
        <w:tc>
          <w:tcPr>
            <w:tcW w:w="1247"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2098" w:type="dxa"/>
            <w:vAlign w:val="center"/>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1474" w:type="dxa"/>
          </w:tcPr>
          <w:p>
            <w:pPr>
              <w:pStyle w:val="0"/>
            </w:pPr>
            <w:r>
              <w:rPr>
                <w:sz w:val="20"/>
              </w:rPr>
            </w:r>
          </w:p>
        </w:tc>
      </w:tr>
    </w:tbl>
    <w:p>
      <w:pPr>
        <w:sectPr>
          <w:headerReference w:type="default" r:id="rId206"/>
          <w:headerReference w:type="first" r:id="rId206"/>
          <w:footerReference w:type="default" r:id="rId207"/>
          <w:footerReference w:type="first" r:id="rId207"/>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500"/>
        <w:gridCol w:w="2790"/>
        <w:gridCol w:w="624"/>
        <w:gridCol w:w="1470"/>
        <w:gridCol w:w="340"/>
        <w:gridCol w:w="2324"/>
      </w:tblGrid>
      <w:tr>
        <w:tc>
          <w:tcPr>
            <w:gridSpan w:val="6"/>
            <w:tcW w:w="9048" w:type="dxa"/>
            <w:tcBorders>
              <w:top w:val="nil"/>
              <w:left w:val="nil"/>
              <w:bottom w:val="nil"/>
              <w:right w:val="nil"/>
            </w:tcBorders>
          </w:tcPr>
          <w:p>
            <w:pPr>
              <w:pStyle w:val="0"/>
            </w:pPr>
            <w:r>
              <w:rPr>
                <w:sz w:val="20"/>
              </w:rPr>
              <w:t xml:space="preserve">Глава (глава администрации)</w:t>
            </w:r>
          </w:p>
        </w:tc>
      </w:tr>
      <w:tr>
        <w:tc>
          <w:tcPr>
            <w:gridSpan w:val="3"/>
            <w:tcW w:w="4914"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2"/>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2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Руководитель финансового органа</w:t>
            </w:r>
          </w:p>
        </w:tc>
      </w:tr>
      <w:tr>
        <w:tc>
          <w:tcPr>
            <w:gridSpan w:val="3"/>
            <w:tcW w:w="4914"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2"/>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2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"___" _____________ 20___ г.</w:t>
            </w:r>
          </w:p>
          <w:p>
            <w:pPr>
              <w:pStyle w:val="0"/>
            </w:pPr>
            <w:r>
              <w:rPr>
                <w:sz w:val="20"/>
              </w:rPr>
            </w:r>
          </w:p>
          <w:p>
            <w:pPr>
              <w:pStyle w:val="0"/>
              <w:jc w:val="both"/>
            </w:pPr>
            <w:r>
              <w:rPr>
                <w:sz w:val="20"/>
              </w:rPr>
              <w:t xml:space="preserve">Отметка о дате предоставления отчета в Министерство территориального развития Пермского края "____" ___________ 20 ___ г.</w:t>
            </w:r>
          </w:p>
        </w:tc>
      </w:tr>
      <w:tr>
        <w:tc>
          <w:tcPr>
            <w:tcW w:w="1500" w:type="dxa"/>
            <w:tcBorders>
              <w:top w:val="nil"/>
              <w:left w:val="nil"/>
              <w:bottom w:val="nil"/>
              <w:right w:val="nil"/>
            </w:tcBorders>
          </w:tcPr>
          <w:p>
            <w:pPr>
              <w:pStyle w:val="0"/>
            </w:pPr>
            <w:r>
              <w:rPr>
                <w:sz w:val="20"/>
              </w:rPr>
              <w:t xml:space="preserve">ПРОВЕРЕН:</w:t>
            </w:r>
          </w:p>
        </w:tc>
        <w:tc>
          <w:tcPr>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2"/>
            <w:tcW w:w="209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66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tcW w:w="1500" w:type="dxa"/>
            <w:tcBorders>
              <w:top w:val="nil"/>
              <w:left w:val="nil"/>
              <w:bottom w:val="nil"/>
              <w:right w:val="nil"/>
            </w:tcBorders>
          </w:tcPr>
          <w:p>
            <w:pPr>
              <w:pStyle w:val="0"/>
            </w:pPr>
            <w:r>
              <w:rPr>
                <w:sz w:val="20"/>
              </w:rPr>
              <w:t xml:space="preserve">ПРИНЯТ:</w:t>
            </w:r>
          </w:p>
        </w:tc>
        <w:tc>
          <w:tcPr>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2"/>
            <w:tcW w:w="209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66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21.05.2021 </w:t>
            </w:r>
            <w:hyperlink w:history="0" r:id="rId20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w:t>
            </w:r>
          </w:p>
          <w:p>
            <w:pPr>
              <w:pStyle w:val="0"/>
              <w:jc w:val="center"/>
            </w:pPr>
            <w:r>
              <w:rPr>
                <w:sz w:val="20"/>
                <w:color w:val="392c69"/>
              </w:rPr>
              <w:t xml:space="preserve">от 29.06.2022 </w:t>
            </w:r>
            <w:hyperlink w:history="0" r:id="rId20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021" w:name="P1021"/>
    <w:bookmarkEnd w:id="1021"/>
    <w:p>
      <w:pPr>
        <w:pStyle w:val="0"/>
        <w:jc w:val="center"/>
      </w:pPr>
      <w:r>
        <w:rPr>
          <w:sz w:val="20"/>
        </w:rPr>
        <w:t xml:space="preserve">ОТЧЕТ</w:t>
      </w:r>
    </w:p>
    <w:p>
      <w:pPr>
        <w:pStyle w:val="0"/>
        <w:jc w:val="center"/>
      </w:pPr>
      <w:r>
        <w:rPr>
          <w:sz w:val="20"/>
        </w:rPr>
        <w:t xml:space="preserve">о реализации проекта инициативного бюджетирования</w:t>
      </w:r>
    </w:p>
    <w:p>
      <w:pPr>
        <w:pStyle w:val="0"/>
        <w:jc w:val="center"/>
      </w:pPr>
      <w:r>
        <w:rPr>
          <w:sz w:val="20"/>
        </w:rPr>
        <w:t xml:space="preserve">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ind w:firstLine="540"/>
        <w:jc w:val="both"/>
      </w:pPr>
      <w:r>
        <w:rPr>
          <w:sz w:val="20"/>
        </w:rPr>
        <w:t xml:space="preserve">1. Сведения о поступлении денежных средств в разрезе источников финансирования: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67"/>
        <w:gridCol w:w="851"/>
        <w:gridCol w:w="708"/>
        <w:gridCol w:w="794"/>
        <w:gridCol w:w="964"/>
        <w:gridCol w:w="709"/>
        <w:gridCol w:w="794"/>
        <w:gridCol w:w="794"/>
        <w:gridCol w:w="708"/>
        <w:gridCol w:w="1134"/>
        <w:gridCol w:w="709"/>
        <w:gridCol w:w="737"/>
        <w:gridCol w:w="737"/>
        <w:gridCol w:w="737"/>
        <w:gridCol w:w="1474"/>
      </w:tblGrid>
      <w:tr>
        <w:tc>
          <w:tcPr>
            <w:gridSpan w:val="5"/>
            <w:tcW w:w="3884" w:type="dxa"/>
          </w:tcPr>
          <w:p>
            <w:pPr>
              <w:pStyle w:val="0"/>
              <w:jc w:val="center"/>
            </w:pPr>
            <w:r>
              <w:rPr>
                <w:sz w:val="20"/>
              </w:rPr>
              <w:t xml:space="preserve">Предусмотрено средств на реализацию проекта инициативного бюджетирования, руб.</w:t>
            </w:r>
          </w:p>
        </w:tc>
        <w:tc>
          <w:tcPr>
            <w:gridSpan w:val="5"/>
            <w:tcW w:w="3969" w:type="dxa"/>
          </w:tcPr>
          <w:p>
            <w:pPr>
              <w:pStyle w:val="0"/>
              <w:jc w:val="center"/>
            </w:pPr>
            <w:r>
              <w:rPr>
                <w:sz w:val="20"/>
              </w:rPr>
              <w:t xml:space="preserve">Фактическое поступление средств на реализацию проекта инициативного бюджетирования, руб.</w:t>
            </w:r>
          </w:p>
        </w:tc>
        <w:tc>
          <w:tcPr>
            <w:gridSpan w:val="5"/>
            <w:tcW w:w="4054" w:type="dxa"/>
          </w:tcPr>
          <w:p>
            <w:pPr>
              <w:pStyle w:val="0"/>
              <w:jc w:val="center"/>
            </w:pPr>
            <w:r>
              <w:rPr>
                <w:sz w:val="20"/>
              </w:rPr>
              <w:t xml:space="preserve">Использовано средств на реализацию проекта инициативного бюджетирования, руб.</w:t>
            </w:r>
          </w:p>
        </w:tc>
        <w:tc>
          <w:tcPr>
            <w:tcW w:w="1474" w:type="dxa"/>
            <w:vMerge w:val="restart"/>
          </w:tcPr>
          <w:p>
            <w:pPr>
              <w:pStyle w:val="0"/>
              <w:jc w:val="center"/>
            </w:pPr>
            <w:r>
              <w:rPr>
                <w:sz w:val="20"/>
              </w:rPr>
              <w:t xml:space="preserve">Остаток неиспользованных средств, руб.</w:t>
            </w:r>
          </w:p>
        </w:tc>
      </w:tr>
      <w:tr>
        <w:tc>
          <w:tcPr>
            <w:tcW w:w="964" w:type="dxa"/>
          </w:tcPr>
          <w:p>
            <w:pPr>
              <w:pStyle w:val="0"/>
              <w:jc w:val="center"/>
            </w:pPr>
            <w:r>
              <w:rPr>
                <w:sz w:val="20"/>
              </w:rPr>
              <w:t xml:space="preserve">всего</w:t>
            </w:r>
          </w:p>
        </w:tc>
        <w:tc>
          <w:tcPr>
            <w:tcW w:w="567" w:type="dxa"/>
          </w:tcPr>
          <w:p>
            <w:pPr>
              <w:pStyle w:val="0"/>
              <w:jc w:val="center"/>
            </w:pPr>
            <w:r>
              <w:rPr>
                <w:sz w:val="20"/>
              </w:rPr>
              <w:t xml:space="preserve">ДС1</w:t>
            </w:r>
          </w:p>
        </w:tc>
        <w:tc>
          <w:tcPr>
            <w:tcW w:w="851" w:type="dxa"/>
          </w:tcPr>
          <w:p>
            <w:pPr>
              <w:pStyle w:val="0"/>
              <w:jc w:val="center"/>
            </w:pPr>
            <w:r>
              <w:rPr>
                <w:sz w:val="20"/>
              </w:rPr>
              <w:t xml:space="preserve">ДС2</w:t>
            </w:r>
          </w:p>
        </w:tc>
        <w:tc>
          <w:tcPr>
            <w:tcW w:w="708" w:type="dxa"/>
          </w:tcPr>
          <w:p>
            <w:pPr>
              <w:pStyle w:val="0"/>
              <w:jc w:val="center"/>
            </w:pPr>
            <w:r>
              <w:rPr>
                <w:sz w:val="20"/>
              </w:rPr>
              <w:t xml:space="preserve">ДС3</w:t>
            </w:r>
          </w:p>
        </w:tc>
        <w:tc>
          <w:tcPr>
            <w:tcW w:w="794" w:type="dxa"/>
          </w:tcPr>
          <w:p>
            <w:pPr>
              <w:pStyle w:val="0"/>
              <w:jc w:val="center"/>
            </w:pPr>
            <w:r>
              <w:rPr>
                <w:sz w:val="20"/>
              </w:rPr>
              <w:t xml:space="preserve">ДС4</w:t>
            </w:r>
          </w:p>
        </w:tc>
        <w:tc>
          <w:tcPr>
            <w:tcW w:w="964" w:type="dxa"/>
          </w:tcPr>
          <w:p>
            <w:pPr>
              <w:pStyle w:val="0"/>
              <w:jc w:val="center"/>
            </w:pPr>
            <w:r>
              <w:rPr>
                <w:sz w:val="20"/>
              </w:rPr>
              <w:t xml:space="preserve">всего</w:t>
            </w:r>
          </w:p>
        </w:tc>
        <w:tc>
          <w:tcPr>
            <w:tcW w:w="709" w:type="dxa"/>
          </w:tcPr>
          <w:p>
            <w:pPr>
              <w:pStyle w:val="0"/>
              <w:jc w:val="center"/>
            </w:pPr>
            <w:r>
              <w:rPr>
                <w:sz w:val="20"/>
              </w:rPr>
              <w:t xml:space="preserve">ДС1</w:t>
            </w:r>
          </w:p>
        </w:tc>
        <w:tc>
          <w:tcPr>
            <w:tcW w:w="794" w:type="dxa"/>
          </w:tcPr>
          <w:p>
            <w:pPr>
              <w:pStyle w:val="0"/>
              <w:jc w:val="center"/>
            </w:pPr>
            <w:r>
              <w:rPr>
                <w:sz w:val="20"/>
              </w:rPr>
              <w:t xml:space="preserve">ДС2</w:t>
            </w:r>
          </w:p>
        </w:tc>
        <w:tc>
          <w:tcPr>
            <w:tcW w:w="794" w:type="dxa"/>
          </w:tcPr>
          <w:p>
            <w:pPr>
              <w:pStyle w:val="0"/>
              <w:jc w:val="center"/>
            </w:pPr>
            <w:r>
              <w:rPr>
                <w:sz w:val="20"/>
              </w:rPr>
              <w:t xml:space="preserve">ДС3</w:t>
            </w:r>
          </w:p>
        </w:tc>
        <w:tc>
          <w:tcPr>
            <w:tcW w:w="708" w:type="dxa"/>
          </w:tcPr>
          <w:p>
            <w:pPr>
              <w:pStyle w:val="0"/>
              <w:jc w:val="center"/>
            </w:pPr>
            <w:r>
              <w:rPr>
                <w:sz w:val="20"/>
              </w:rPr>
              <w:t xml:space="preserve">ДС4</w:t>
            </w:r>
          </w:p>
        </w:tc>
        <w:tc>
          <w:tcPr>
            <w:tcW w:w="1134" w:type="dxa"/>
          </w:tcPr>
          <w:p>
            <w:pPr>
              <w:pStyle w:val="0"/>
              <w:jc w:val="center"/>
            </w:pPr>
            <w:r>
              <w:rPr>
                <w:sz w:val="20"/>
              </w:rPr>
              <w:t xml:space="preserve">всего</w:t>
            </w:r>
          </w:p>
        </w:tc>
        <w:tc>
          <w:tcPr>
            <w:tcW w:w="709" w:type="dxa"/>
          </w:tcPr>
          <w:p>
            <w:pPr>
              <w:pStyle w:val="0"/>
              <w:jc w:val="center"/>
            </w:pPr>
            <w:r>
              <w:rPr>
                <w:sz w:val="20"/>
              </w:rPr>
              <w:t xml:space="preserve">ДС1</w:t>
            </w:r>
          </w:p>
        </w:tc>
        <w:tc>
          <w:tcPr>
            <w:tcW w:w="737" w:type="dxa"/>
          </w:tcPr>
          <w:p>
            <w:pPr>
              <w:pStyle w:val="0"/>
              <w:jc w:val="center"/>
            </w:pPr>
            <w:r>
              <w:rPr>
                <w:sz w:val="20"/>
              </w:rPr>
              <w:t xml:space="preserve">ДС2</w:t>
            </w:r>
          </w:p>
        </w:tc>
        <w:tc>
          <w:tcPr>
            <w:tcW w:w="737" w:type="dxa"/>
          </w:tcPr>
          <w:p>
            <w:pPr>
              <w:pStyle w:val="0"/>
              <w:jc w:val="center"/>
            </w:pPr>
            <w:r>
              <w:rPr>
                <w:sz w:val="20"/>
              </w:rPr>
              <w:t xml:space="preserve">ДС3</w:t>
            </w:r>
          </w:p>
        </w:tc>
        <w:tc>
          <w:tcPr>
            <w:tcW w:w="737" w:type="dxa"/>
          </w:tcPr>
          <w:p>
            <w:pPr>
              <w:pStyle w:val="0"/>
              <w:jc w:val="center"/>
            </w:pPr>
            <w:r>
              <w:rPr>
                <w:sz w:val="20"/>
              </w:rPr>
              <w:t xml:space="preserve">ДС4</w:t>
            </w:r>
          </w:p>
        </w:tc>
        <w:tc>
          <w:tcPr>
            <w:vMerge w:val="continue"/>
          </w:tcPr>
          <w:p/>
        </w:tc>
      </w:tr>
      <w:tr>
        <w:tc>
          <w:tcPr>
            <w:tcW w:w="964" w:type="dxa"/>
          </w:tcPr>
          <w:p>
            <w:pPr>
              <w:pStyle w:val="0"/>
              <w:jc w:val="center"/>
            </w:pPr>
            <w:r>
              <w:rPr>
                <w:sz w:val="20"/>
              </w:rPr>
              <w:t xml:space="preserve">1 = 2 + 3 + 4 + 5</w:t>
            </w:r>
          </w:p>
        </w:tc>
        <w:tc>
          <w:tcPr>
            <w:tcW w:w="567" w:type="dxa"/>
          </w:tcPr>
          <w:p>
            <w:pPr>
              <w:pStyle w:val="0"/>
              <w:jc w:val="center"/>
            </w:pPr>
            <w:r>
              <w:rPr>
                <w:sz w:val="20"/>
              </w:rPr>
              <w:t xml:space="preserve">2</w:t>
            </w:r>
          </w:p>
        </w:tc>
        <w:tc>
          <w:tcPr>
            <w:tcW w:w="851" w:type="dxa"/>
          </w:tcPr>
          <w:p>
            <w:pPr>
              <w:pStyle w:val="0"/>
              <w:jc w:val="center"/>
            </w:pPr>
            <w:r>
              <w:rPr>
                <w:sz w:val="20"/>
              </w:rPr>
              <w:t xml:space="preserve">3</w:t>
            </w:r>
          </w:p>
        </w:tc>
        <w:tc>
          <w:tcPr>
            <w:tcW w:w="708" w:type="dxa"/>
          </w:tcPr>
          <w:p>
            <w:pPr>
              <w:pStyle w:val="0"/>
              <w:jc w:val="center"/>
            </w:pPr>
            <w:r>
              <w:rPr>
                <w:sz w:val="20"/>
              </w:rPr>
              <w:t xml:space="preserve">4</w:t>
            </w:r>
          </w:p>
        </w:tc>
        <w:tc>
          <w:tcPr>
            <w:tcW w:w="794" w:type="dxa"/>
          </w:tcPr>
          <w:p>
            <w:pPr>
              <w:pStyle w:val="0"/>
              <w:jc w:val="center"/>
            </w:pPr>
            <w:r>
              <w:rPr>
                <w:sz w:val="20"/>
              </w:rPr>
              <w:t xml:space="preserve">5</w:t>
            </w:r>
          </w:p>
        </w:tc>
        <w:tc>
          <w:tcPr>
            <w:tcW w:w="964" w:type="dxa"/>
          </w:tcPr>
          <w:p>
            <w:pPr>
              <w:pStyle w:val="0"/>
              <w:jc w:val="center"/>
            </w:pPr>
            <w:r>
              <w:rPr>
                <w:sz w:val="20"/>
              </w:rPr>
              <w:t xml:space="preserve">6 = 7 + 8 + 9 + 10</w:t>
            </w:r>
          </w:p>
        </w:tc>
        <w:tc>
          <w:tcPr>
            <w:tcW w:w="709"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08" w:type="dxa"/>
          </w:tcPr>
          <w:p>
            <w:pPr>
              <w:pStyle w:val="0"/>
              <w:jc w:val="center"/>
            </w:pPr>
            <w:r>
              <w:rPr>
                <w:sz w:val="20"/>
              </w:rPr>
              <w:t xml:space="preserve">10</w:t>
            </w:r>
          </w:p>
        </w:tc>
        <w:tc>
          <w:tcPr>
            <w:tcW w:w="1134" w:type="dxa"/>
          </w:tcPr>
          <w:p>
            <w:pPr>
              <w:pStyle w:val="0"/>
              <w:jc w:val="center"/>
            </w:pPr>
            <w:r>
              <w:rPr>
                <w:sz w:val="20"/>
              </w:rPr>
              <w:t xml:space="preserve">11 = 12 + 13 + 14 + 15</w:t>
            </w:r>
          </w:p>
        </w:tc>
        <w:tc>
          <w:tcPr>
            <w:tcW w:w="709"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1474" w:type="dxa"/>
          </w:tcPr>
          <w:p>
            <w:pPr>
              <w:pStyle w:val="0"/>
              <w:jc w:val="center"/>
            </w:pPr>
            <w:r>
              <w:rPr>
                <w:sz w:val="20"/>
              </w:rPr>
              <w:t xml:space="preserve">16 = 6 - 11</w:t>
            </w:r>
          </w:p>
        </w:tc>
      </w:tr>
      <w:tr>
        <w:tc>
          <w:tcPr>
            <w:tcW w:w="964" w:type="dxa"/>
          </w:tcPr>
          <w:p>
            <w:pPr>
              <w:pStyle w:val="0"/>
            </w:pPr>
            <w:r>
              <w:rPr>
                <w:sz w:val="20"/>
              </w:rPr>
            </w:r>
          </w:p>
        </w:tc>
        <w:tc>
          <w:tcPr>
            <w:tcW w:w="567" w:type="dxa"/>
          </w:tcPr>
          <w:p>
            <w:pPr>
              <w:pStyle w:val="0"/>
            </w:pPr>
            <w:r>
              <w:rPr>
                <w:sz w:val="20"/>
              </w:rPr>
            </w:r>
          </w:p>
        </w:tc>
        <w:tc>
          <w:tcPr>
            <w:tcW w:w="851" w:type="dxa"/>
          </w:tcPr>
          <w:p>
            <w:pPr>
              <w:pStyle w:val="0"/>
            </w:pPr>
            <w:r>
              <w:rPr>
                <w:sz w:val="20"/>
              </w:rPr>
            </w:r>
          </w:p>
        </w:tc>
        <w:tc>
          <w:tcPr>
            <w:tcW w:w="708"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08" w:type="dxa"/>
          </w:tcPr>
          <w:p>
            <w:pPr>
              <w:pStyle w:val="0"/>
            </w:pPr>
            <w:r>
              <w:rPr>
                <w:sz w:val="20"/>
              </w:rPr>
            </w:r>
          </w:p>
        </w:tc>
        <w:tc>
          <w:tcPr>
            <w:tcW w:w="1134"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474" w:type="dxa"/>
          </w:tcPr>
          <w:p>
            <w:pPr>
              <w:pStyle w:val="0"/>
            </w:pPr>
            <w:r>
              <w:rPr>
                <w:sz w:val="20"/>
              </w:rPr>
            </w:r>
          </w:p>
        </w:tc>
      </w:tr>
    </w:tbl>
    <w:p>
      <w:pPr>
        <w:sectPr>
          <w:headerReference w:type="default" r:id="rId206"/>
          <w:headerReference w:type="first" r:id="rId206"/>
          <w:footerReference w:type="default" r:id="rId207"/>
          <w:footerReference w:type="first" r:id="rId20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ДС1 - средства бюджета Пермского края;</w:t>
      </w:r>
    </w:p>
    <w:p>
      <w:pPr>
        <w:pStyle w:val="0"/>
        <w:spacing w:before="200" w:line-rule="auto"/>
        <w:ind w:firstLine="540"/>
        <w:jc w:val="both"/>
      </w:pPr>
      <w:r>
        <w:rPr>
          <w:sz w:val="20"/>
        </w:rPr>
        <w:t xml:space="preserve">ДС2 - средства бюджета муниципального образования, за исключением инициативных платежей;</w:t>
      </w:r>
    </w:p>
    <w:p>
      <w:pPr>
        <w:pStyle w:val="0"/>
        <w:spacing w:before="200" w:line-rule="auto"/>
        <w:ind w:firstLine="540"/>
        <w:jc w:val="both"/>
      </w:pPr>
      <w:r>
        <w:rPr>
          <w:sz w:val="20"/>
        </w:rPr>
        <w:t xml:space="preserve">ДС3 - денежные средства граждан;</w:t>
      </w:r>
    </w:p>
    <w:p>
      <w:pPr>
        <w:pStyle w:val="0"/>
        <w:spacing w:before="200" w:line-rule="auto"/>
        <w:ind w:firstLine="540"/>
        <w:jc w:val="both"/>
      </w:pPr>
      <w:r>
        <w:rPr>
          <w:sz w:val="20"/>
        </w:rPr>
        <w:t xml:space="preserve">ДС4 - денежные средства индивидуальных предпринимателей и образованных в соответствии с законодательством Российской Федерации юридических лиц.</w:t>
      </w:r>
    </w:p>
    <w:p>
      <w:pPr>
        <w:pStyle w:val="0"/>
        <w:spacing w:before="200" w:line-rule="auto"/>
        <w:ind w:firstLine="540"/>
        <w:jc w:val="both"/>
      </w:pPr>
      <w:r>
        <w:rPr>
          <w:sz w:val="20"/>
        </w:rPr>
        <w:t xml:space="preserve">2. Достижение показателей результативности использования субсидии, предусмотренных соглашением.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53"/>
        <w:gridCol w:w="964"/>
        <w:gridCol w:w="737"/>
        <w:gridCol w:w="850"/>
      </w:tblGrid>
      <w:tr>
        <w:tc>
          <w:tcPr>
            <w:tcW w:w="567" w:type="dxa"/>
            <w:vAlign w:val="center"/>
          </w:tcPr>
          <w:p>
            <w:pPr>
              <w:pStyle w:val="0"/>
              <w:jc w:val="center"/>
            </w:pPr>
            <w:r>
              <w:rPr>
                <w:sz w:val="20"/>
              </w:rPr>
              <w:t xml:space="preserve">N п/п</w:t>
            </w:r>
          </w:p>
        </w:tc>
        <w:tc>
          <w:tcPr>
            <w:tcW w:w="5953" w:type="dxa"/>
            <w:vAlign w:val="center"/>
          </w:tcPr>
          <w:p>
            <w:pPr>
              <w:pStyle w:val="0"/>
              <w:jc w:val="center"/>
            </w:pPr>
            <w:r>
              <w:rPr>
                <w:sz w:val="20"/>
              </w:rPr>
              <w:t xml:space="preserve">Наименование показателя</w:t>
            </w:r>
          </w:p>
        </w:tc>
        <w:tc>
          <w:tcPr>
            <w:tcW w:w="964" w:type="dxa"/>
            <w:vAlign w:val="center"/>
          </w:tcPr>
          <w:p>
            <w:pPr>
              <w:pStyle w:val="0"/>
              <w:jc w:val="center"/>
            </w:pPr>
            <w:r>
              <w:rPr>
                <w:sz w:val="20"/>
              </w:rPr>
              <w:t xml:space="preserve">Ед. изм.</w:t>
            </w:r>
          </w:p>
        </w:tc>
        <w:tc>
          <w:tcPr>
            <w:tcW w:w="737"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r>
      <w:tr>
        <w:tc>
          <w:tcPr>
            <w:tcW w:w="567" w:type="dxa"/>
          </w:tcPr>
          <w:p>
            <w:pPr>
              <w:pStyle w:val="0"/>
              <w:jc w:val="center"/>
            </w:pPr>
            <w:r>
              <w:rPr>
                <w:sz w:val="20"/>
              </w:rPr>
              <w:t xml:space="preserve">1</w:t>
            </w:r>
          </w:p>
        </w:tc>
        <w:tc>
          <w:tcPr>
            <w:tcW w:w="5953" w:type="dxa"/>
          </w:tcPr>
          <w:p>
            <w:pPr>
              <w:pStyle w:val="0"/>
              <w:jc w:val="center"/>
            </w:pPr>
            <w:r>
              <w:rPr>
                <w:sz w:val="20"/>
              </w:rPr>
              <w:t xml:space="preserve">2</w:t>
            </w:r>
          </w:p>
        </w:tc>
        <w:tc>
          <w:tcPr>
            <w:tcW w:w="964"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r>
      <w:tr>
        <w:tc>
          <w:tcPr>
            <w:tcW w:w="567" w:type="dxa"/>
          </w:tcPr>
          <w:p>
            <w:pPr>
              <w:pStyle w:val="0"/>
              <w:jc w:val="center"/>
            </w:pPr>
            <w:r>
              <w:rPr>
                <w:sz w:val="20"/>
              </w:rPr>
              <w:t xml:space="preserve">1</w:t>
            </w:r>
          </w:p>
        </w:tc>
        <w:tc>
          <w:tcPr>
            <w:tcW w:w="5953" w:type="dxa"/>
          </w:tcPr>
          <w:p>
            <w:pPr>
              <w:pStyle w:val="0"/>
              <w:jc w:val="both"/>
            </w:pPr>
            <w:r>
              <w:rPr>
                <w:sz w:val="20"/>
              </w:rP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pPr>
              <w:pStyle w:val="0"/>
              <w:jc w:val="center"/>
            </w:pPr>
            <w:r>
              <w:rPr>
                <w:sz w:val="20"/>
              </w:rPr>
              <w:t xml:space="preserve">день</w:t>
            </w:r>
          </w:p>
        </w:tc>
        <w:tc>
          <w:tcPr>
            <w:tcW w:w="737" w:type="dxa"/>
          </w:tcPr>
          <w:p>
            <w:pPr>
              <w:pStyle w:val="0"/>
              <w:jc w:val="center"/>
            </w:pPr>
            <w:r>
              <w:rPr>
                <w:sz w:val="20"/>
              </w:rPr>
              <w:t xml:space="preserve">244</w:t>
            </w:r>
          </w:p>
        </w:tc>
        <w:tc>
          <w:tcPr>
            <w:tcW w:w="850" w:type="dxa"/>
          </w:tcPr>
          <w:p>
            <w:pPr>
              <w:pStyle w:val="0"/>
            </w:pPr>
            <w:r>
              <w:rPr>
                <w:sz w:val="20"/>
              </w:rPr>
            </w:r>
          </w:p>
        </w:tc>
      </w:tr>
      <w:tr>
        <w:tc>
          <w:tcPr>
            <w:tcW w:w="567" w:type="dxa"/>
          </w:tcPr>
          <w:p>
            <w:pPr>
              <w:pStyle w:val="0"/>
              <w:jc w:val="center"/>
            </w:pPr>
            <w:r>
              <w:rPr>
                <w:sz w:val="20"/>
              </w:rPr>
              <w:t xml:space="preserve">2</w:t>
            </w:r>
          </w:p>
        </w:tc>
        <w:tc>
          <w:tcPr>
            <w:tcW w:w="5953" w:type="dxa"/>
          </w:tcPr>
          <w:p>
            <w:pPr>
              <w:pStyle w:val="0"/>
              <w:jc w:val="both"/>
            </w:pPr>
            <w:r>
              <w:rPr>
                <w:sz w:val="20"/>
              </w:rPr>
              <w:t xml:space="preserve">Реализация проекта инициативного бюджетирования в сроки, предусмотренные </w:t>
            </w:r>
            <w:hyperlink w:history="0" w:anchor="P43" w:tooltip="ПОРЯДОК">
              <w:r>
                <w:rPr>
                  <w:sz w:val="20"/>
                  <w:color w:val="0000ff"/>
                </w:rPr>
                <w:t xml:space="preserve">Порядком</w:t>
              </w:r>
            </w:hyperlink>
            <w:r>
              <w:rPr>
                <w:sz w:val="20"/>
              </w:rP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pPr>
              <w:pStyle w:val="0"/>
              <w:jc w:val="center"/>
            </w:pPr>
            <w:r>
              <w:rPr>
                <w:sz w:val="20"/>
              </w:rPr>
              <w:t xml:space="preserve">день</w:t>
            </w:r>
          </w:p>
        </w:tc>
        <w:tc>
          <w:tcPr>
            <w:tcW w:w="737" w:type="dxa"/>
          </w:tcPr>
          <w:p>
            <w:pPr>
              <w:pStyle w:val="0"/>
              <w:jc w:val="center"/>
            </w:pPr>
            <w:r>
              <w:rPr>
                <w:sz w:val="20"/>
              </w:rPr>
              <w:t xml:space="preserve">365</w:t>
            </w:r>
          </w:p>
        </w:tc>
        <w:tc>
          <w:tcPr>
            <w:tcW w:w="8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00"/>
        <w:gridCol w:w="2579"/>
        <w:gridCol w:w="211"/>
        <w:gridCol w:w="586"/>
        <w:gridCol w:w="1349"/>
        <w:gridCol w:w="121"/>
        <w:gridCol w:w="340"/>
        <w:gridCol w:w="2381"/>
      </w:tblGrid>
      <w:tr>
        <w:tc>
          <w:tcPr>
            <w:gridSpan w:val="2"/>
            <w:tcW w:w="4079" w:type="dxa"/>
            <w:tcBorders>
              <w:top w:val="nil"/>
              <w:left w:val="nil"/>
              <w:bottom w:val="nil"/>
              <w:right w:val="nil"/>
            </w:tcBorders>
          </w:tcPr>
          <w:p>
            <w:pPr>
              <w:pStyle w:val="0"/>
            </w:pPr>
            <w:r>
              <w:rPr>
                <w:sz w:val="20"/>
              </w:rPr>
              <w:t xml:space="preserve">Представитель инициатора проекта</w:t>
            </w:r>
          </w:p>
        </w:tc>
        <w:tc>
          <w:tcPr>
            <w:gridSpan w:val="3"/>
            <w:tcW w:w="214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gridSpan w:val="3"/>
            <w:tcW w:w="2842"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Достоверность сведений подтверждаю:</w:t>
            </w:r>
          </w:p>
          <w:p>
            <w:pPr>
              <w:pStyle w:val="0"/>
            </w:pPr>
            <w:r>
              <w:rPr>
                <w:sz w:val="20"/>
              </w:rPr>
            </w:r>
          </w:p>
          <w:p>
            <w:pPr>
              <w:pStyle w:val="0"/>
            </w:pPr>
            <w:r>
              <w:rPr>
                <w:sz w:val="20"/>
              </w:rPr>
              <w:t xml:space="preserve">Глава (глава администрации)</w:t>
            </w:r>
          </w:p>
        </w:tc>
      </w:tr>
      <w:tr>
        <w:tc>
          <w:tcPr>
            <w:gridSpan w:val="4"/>
            <w:tcW w:w="4876"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3"/>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8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Руководитель финансового органа</w:t>
            </w:r>
          </w:p>
        </w:tc>
      </w:tr>
      <w:tr>
        <w:tc>
          <w:tcPr>
            <w:gridSpan w:val="4"/>
            <w:tcW w:w="4876"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3"/>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8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"___" _____________ 20___ г.</w:t>
            </w:r>
          </w:p>
          <w:p>
            <w:pPr>
              <w:pStyle w:val="0"/>
            </w:pPr>
            <w:r>
              <w:rPr>
                <w:sz w:val="20"/>
              </w:rPr>
            </w:r>
          </w:p>
          <w:p>
            <w:pPr>
              <w:pStyle w:val="0"/>
              <w:jc w:val="both"/>
            </w:pPr>
            <w:r>
              <w:rPr>
                <w:sz w:val="20"/>
              </w:rPr>
              <w:t xml:space="preserve">Отметка о дате предоставления отчета в Министерство территориального развития Пермского края "____" ___________ 20 ___ г.</w:t>
            </w:r>
          </w:p>
        </w:tc>
      </w:tr>
      <w:tr>
        <w:tc>
          <w:tcPr>
            <w:tcW w:w="1500" w:type="dxa"/>
            <w:tcBorders>
              <w:top w:val="nil"/>
              <w:left w:val="nil"/>
              <w:bottom w:val="nil"/>
              <w:right w:val="nil"/>
            </w:tcBorders>
          </w:tcPr>
          <w:p>
            <w:pPr>
              <w:pStyle w:val="0"/>
            </w:pPr>
            <w:r>
              <w:rPr>
                <w:sz w:val="20"/>
              </w:rPr>
              <w:t xml:space="preserve">ПРИНЯТ:</w:t>
            </w:r>
          </w:p>
        </w:tc>
        <w:tc>
          <w:tcPr>
            <w:gridSpan w:val="2"/>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3"/>
            <w:tcW w:w="2056"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72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color w:val="392c69"/>
              </w:rPr>
              <w:t xml:space="preserve"> Правительства Пермского края от 21.05.2021 N 313-п)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2665"/>
        <w:gridCol w:w="3685"/>
      </w:tblGrid>
      <w:tr>
        <w:tc>
          <w:tcPr>
            <w:gridSpan w:val="3"/>
            <w:tcW w:w="9071" w:type="dxa"/>
            <w:tcBorders>
              <w:top w:val="nil"/>
              <w:left w:val="nil"/>
              <w:bottom w:val="nil"/>
              <w:right w:val="nil"/>
            </w:tcBorders>
          </w:tcPr>
          <w:bookmarkStart w:id="1160" w:name="P1160"/>
          <w:bookmarkEnd w:id="1160"/>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ind w:left="849"/>
            </w:pPr>
            <w:r>
              <w:rPr>
                <w:sz w:val="20"/>
              </w:rPr>
              <w:t xml:space="preserve">(фамилия, имя, отчество субъекта персональных данных и дата рождения)</w:t>
            </w:r>
          </w:p>
          <w:p>
            <w:pPr>
              <w:pStyle w:val="0"/>
              <w:jc w:val="both"/>
            </w:pPr>
            <w:r>
              <w:rPr>
                <w:sz w:val="20"/>
              </w:rPr>
              <w:t xml:space="preserve">документ, удостоверяющий личность ________________________________________,</w:t>
            </w:r>
          </w:p>
          <w:p>
            <w:pPr>
              <w:pStyle w:val="0"/>
              <w:ind w:left="3962"/>
              <w:jc w:val="both"/>
            </w:pPr>
            <w:r>
              <w:rPr>
                <w:sz w:val="20"/>
              </w:rPr>
              <w:t xml:space="preserve">(серия, номер документа, кем и когда выдан)</w:t>
            </w:r>
          </w:p>
          <w:p>
            <w:pPr>
              <w:pStyle w:val="0"/>
              <w:jc w:val="both"/>
            </w:pPr>
            <w:r>
              <w:rPr>
                <w:sz w:val="20"/>
              </w:rPr>
              <w:t xml:space="preserve">зарегистрированный(-ая) по адресу: __________________________________________</w:t>
            </w:r>
          </w:p>
          <w:p>
            <w:pPr>
              <w:pStyle w:val="0"/>
              <w:jc w:val="both"/>
            </w:pPr>
            <w:r>
              <w:rPr>
                <w:sz w:val="20"/>
              </w:rPr>
              <w:t xml:space="preserve">_________________________________________________________________________, в соответствии со </w:t>
            </w:r>
            <w:hyperlink w:history="0" r:id="rId211" w:tooltip="Федеральный закон от 27.07.2006 N 152-ФЗ (ред. от 02.07.2021)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даю свое согласие 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и адрес администрации муниципального образования)</w:t>
            </w:r>
          </w:p>
          <w:p>
            <w:pPr>
              <w:pStyle w:val="0"/>
              <w:jc w:val="both"/>
            </w:pPr>
            <w:r>
              <w:rPr>
                <w:sz w:val="20"/>
              </w:rP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w:history="0" r:id="rId212" w:tooltip="Постановление Правительства Пермского края от 01.10.2013 N 1305-п (ред. от 13.05.2022) &quot;Об утверждении государственной программы Пермского края &quot;Региональная политика и развитие территорий&quot; {КонсультантПлюс}">
              <w:r>
                <w:rPr>
                  <w:sz w:val="20"/>
                  <w:color w:val="0000ff"/>
                </w:rPr>
                <w:t xml:space="preserve">подпрограммы</w:t>
              </w:r>
            </w:hyperlink>
            <w:r>
              <w:rPr>
                <w:sz w:val="20"/>
              </w:rP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
          <w:p>
            <w:pPr>
              <w:pStyle w:val="0"/>
              <w:ind w:firstLine="283"/>
              <w:jc w:val="both"/>
            </w:pPr>
            <w:r>
              <w:rPr>
                <w:sz w:val="20"/>
              </w:rPr>
              <w:t xml:space="preserve">Согласен (согласна) на совершение действий, предусмотренных </w:t>
            </w:r>
            <w:hyperlink w:history="0" r:id="rId213" w:tooltip="Федеральный закон от 27.07.2006 N 152-ФЗ (ред. от 02.07.2021)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 июля 2006 г. N 152-ФЗ "О персональных данных".</w:t>
            </w:r>
          </w:p>
          <w:p>
            <w:pPr>
              <w:pStyle w:val="0"/>
              <w:ind w:firstLine="283"/>
              <w:jc w:val="both"/>
            </w:pPr>
            <w:r>
              <w:rPr>
                <w:sz w:val="20"/>
              </w:rPr>
              <w:t xml:space="preserve">Настоящее согласие действует со дня его подписания до дня отзыва его мной в письменной форме.</w:t>
            </w:r>
          </w:p>
        </w:tc>
      </w:tr>
      <w:tr>
        <w:tc>
          <w:tcPr>
            <w:tcW w:w="272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(дата)</w:t>
            </w:r>
          </w:p>
        </w:tc>
        <w:tc>
          <w:tcPr>
            <w:tcW w:w="2665"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3685"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10.01.2017 N 6-п</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КОНКУРСНОГО ОТБОРА ПРОЕКТОВ ИНИЦИАТИВНОГО</w:t>
      </w:r>
    </w:p>
    <w:p>
      <w:pPr>
        <w:pStyle w:val="2"/>
        <w:jc w:val="center"/>
      </w:pPr>
      <w:r>
        <w:rPr>
          <w:sz w:val="20"/>
        </w:rPr>
        <w:t xml:space="preserve">БЮДЖЕТИРОВАНИЯ КРАЕВОЙ КОНКУРСНОЙ КОМИССИЕЙ ИНИЦИАТИВНОГО</w:t>
      </w:r>
    </w:p>
    <w:p>
      <w:pPr>
        <w:pStyle w:val="2"/>
        <w:jc w:val="center"/>
      </w:pPr>
      <w:r>
        <w:rPr>
          <w:sz w:val="20"/>
        </w:rPr>
        <w:t xml:space="preserve">БЮДЖЕТИРОВАНИЯ</w:t>
      </w:r>
    </w:p>
    <w:p>
      <w:pPr>
        <w:pStyle w:val="0"/>
        <w:jc w:val="both"/>
      </w:pPr>
      <w:r>
        <w:rPr>
          <w:sz w:val="20"/>
        </w:rPr>
      </w:r>
    </w:p>
    <w:p>
      <w:pPr>
        <w:pStyle w:val="0"/>
        <w:ind w:firstLine="540"/>
        <w:jc w:val="both"/>
      </w:pPr>
      <w:r>
        <w:rPr>
          <w:sz w:val="20"/>
        </w:rPr>
        <w:t xml:space="preserve">Утратил силу. - </w:t>
      </w:r>
      <w:hyperlink w:history="0" r:id="rId214"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Постановление</w:t>
        </w:r>
      </w:hyperlink>
      <w:r>
        <w:rPr>
          <w:sz w:val="20"/>
        </w:rPr>
        <w:t xml:space="preserve"> Правительства Пермского края от 02.10.2018 N 555-п.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10.01.2017 N 6-п</w:t>
            <w:br/>
            <w:t>(ред. от 29.06.2022)</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10.01.2017 N 6-п</w:t>
            <w:br/>
            <w:t>(ред. от 29.06.2022)</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53A2B17A48D2BB669C8EC3E765ED7C2E10B9BEE6435B29F90BA0B79F004B27869A51462917F7F4280A7D143DD89A2FCD0AE0E129632060E2F9856A3DC3M" TargetMode = "External"/>
	<Relationship Id="rId8" Type="http://schemas.openxmlformats.org/officeDocument/2006/relationships/hyperlink" Target="consultantplus://offline/ref=7453A2B17A48D2BB669C8EC3E765ED7C2E10B9BEE6435628F80BA0B79F004B27869A51462917F7F4280A7D143DD89A2FCD0AE0E129632060E2F9856A3DC3M" TargetMode = "External"/>
	<Relationship Id="rId9" Type="http://schemas.openxmlformats.org/officeDocument/2006/relationships/hyperlink" Target="consultantplus://offline/ref=7453A2B17A48D2BB669C8EC3E765ED7C2E10B9BEE6425B22F608A0B79F004B27869A51462917F7F4280A7D143DD89A2FCD0AE0E129632060E2F9856A3DC3M" TargetMode = "External"/>
	<Relationship Id="rId10" Type="http://schemas.openxmlformats.org/officeDocument/2006/relationships/hyperlink" Target="consultantplus://offline/ref=7453A2B17A48D2BB669C8EC3E765ED7C2E10B9BEE642572BFE0FA0B79F004B27869A51462917F7F4280A7D143DD89A2FCD0AE0E129632060E2F9856A3DC3M" TargetMode = "External"/>
	<Relationship Id="rId11" Type="http://schemas.openxmlformats.org/officeDocument/2006/relationships/hyperlink" Target="consultantplus://offline/ref=7453A2B17A48D2BB669C8EC3E765ED7C2E10B9BEE6415E28FE0FA0B79F004B27869A51462917F7F4280A7D143DD89A2FCD0AE0E129632060E2F9856A3DC3M" TargetMode = "External"/>
	<Relationship Id="rId12" Type="http://schemas.openxmlformats.org/officeDocument/2006/relationships/hyperlink" Target="consultantplus://offline/ref=7453A2B17A48D2BB669C8EC3E765ED7C2E10B9BEE6415823F70FA0B79F004B27869A51462917F7F4280A7D143DD89A2FCD0AE0E129632060E2F9856A3DC3M" TargetMode = "External"/>
	<Relationship Id="rId13" Type="http://schemas.openxmlformats.org/officeDocument/2006/relationships/hyperlink" Target="consultantplus://offline/ref=7453A2B17A48D2BB669C8EC3E765ED7C2E10B9BEE6475B29FB0EA0B79F004B27869A51462917F7F4280A7D143DD89A2FCD0AE0E129632060E2F9856A3DC3M" TargetMode = "External"/>
	<Relationship Id="rId14" Type="http://schemas.openxmlformats.org/officeDocument/2006/relationships/hyperlink" Target="consultantplus://offline/ref=7453A2B17A48D2BB669C8EC3E765ED7C2E10B9BEE6405722F901A0B79F004B27869A51462917F7F4280A7D143DD89A2FCD0AE0E129632060E2F9856A3DC3M" TargetMode = "External"/>
	<Relationship Id="rId15" Type="http://schemas.openxmlformats.org/officeDocument/2006/relationships/hyperlink" Target="consultantplus://offline/ref=7453A2B17A48D2BB669C8EC3E765ED7C2E10B9BEE6475E2DF701A0B79F004B27869A51462917F7F4280A7D143DD89A2FCD0AE0E129632060E2F9856A3DC3M" TargetMode = "External"/>
	<Relationship Id="rId16" Type="http://schemas.openxmlformats.org/officeDocument/2006/relationships/hyperlink" Target="consultantplus://offline/ref=7453A2B17A48D2BB669C8EC3E765ED7C2E10B9BEE6475C23FD01A0B79F004B27869A51462917F7F4280A7D143DD89A2FCD0AE0E129632060E2F9856A3DC3M" TargetMode = "External"/>
	<Relationship Id="rId17" Type="http://schemas.openxmlformats.org/officeDocument/2006/relationships/hyperlink" Target="consultantplus://offline/ref=7453A2B17A48D2BB669C8EC3E765ED7C2E10B9BEE6465D2CF60BA0B79F004B27869A51462917F7F4280A7D143DD89A2FCD0AE0E129632060E2F9856A3DC3M" TargetMode = "External"/>
	<Relationship Id="rId18" Type="http://schemas.openxmlformats.org/officeDocument/2006/relationships/hyperlink" Target="consultantplus://offline/ref=7453A2B17A48D2BB669C8EC3E765ED7C2E10B9BEE6465A2EF800A0B79F004B27869A51462917F7F4280A7D143DD89A2FCD0AE0E129632060E2F9856A3DC3M" TargetMode = "External"/>
	<Relationship Id="rId19" Type="http://schemas.openxmlformats.org/officeDocument/2006/relationships/hyperlink" Target="consultantplus://offline/ref=7453A2B17A48D2BB669C8EC3E765ED7C2E10B9BEE6465922FF0BA0B79F004B27869A51462917F7F4280A7D143DD89A2FCD0AE0E129632060E2F9856A3DC3M" TargetMode = "External"/>
	<Relationship Id="rId20" Type="http://schemas.openxmlformats.org/officeDocument/2006/relationships/hyperlink" Target="consultantplus://offline/ref=7453A2B17A48D2BB669C8EC3E765ED7C2E10B9BEE6455B22F709A0B79F004B27869A51462917F7F4280A7D153CD89A2FCD0AE0E129632060E2F9856A3DC3M" TargetMode = "External"/>
	<Relationship Id="rId21" Type="http://schemas.openxmlformats.org/officeDocument/2006/relationships/hyperlink" Target="consultantplus://offline/ref=7453A2B17A48D2BB669C8EC3E765ED7C2E10B9BEE645572FFA0EA0B79F004B27869A51462917F7F4280A7D143DD89A2FCD0AE0E129632060E2F9856A3DC3M" TargetMode = "External"/>
	<Relationship Id="rId22" Type="http://schemas.openxmlformats.org/officeDocument/2006/relationships/hyperlink" Target="consultantplus://offline/ref=7453A2B17A48D2BB669C8EC3E765ED7C2E10B9BEE6455C2EFE01A0B79F004B27869A51462917F7F4280A7C1531D89A2FCD0AE0E129632060E2F9856A3DC3M" TargetMode = "External"/>
	<Relationship Id="rId23" Type="http://schemas.openxmlformats.org/officeDocument/2006/relationships/hyperlink" Target="consultantplus://offline/ref=7453A2B17A48D2BB669C90CEF109B0772219E5B2E641547DA25CA6E0C0504D72C6DA57116F50F2FE7C5B394135D3CF608957F3E3287F32C2M" TargetMode = "External"/>
	<Relationship Id="rId24" Type="http://schemas.openxmlformats.org/officeDocument/2006/relationships/hyperlink" Target="consultantplus://offline/ref=7453A2B17A48D2BB669C8EC3E765ED7C2E10B9BEE646592DFB0EA0B79F004B27869A51462917F7F4280F75173CD89A2FCD0AE0E129632060E2F9856A3DC3M" TargetMode = "External"/>
	<Relationship Id="rId25" Type="http://schemas.openxmlformats.org/officeDocument/2006/relationships/hyperlink" Target="consultantplus://offline/ref=7453A2B17A48D2BB669C8EC3E765ED7C2E10B9BEE646592EFC00A0B79F004B27869A51462917F7F4280A7D1130D89A2FCD0AE0E129632060E2F9856A3DC3M" TargetMode = "External"/>
	<Relationship Id="rId26" Type="http://schemas.openxmlformats.org/officeDocument/2006/relationships/hyperlink" Target="consultantplus://offline/ref=7453A2B17A48D2BB669C8EC3E765ED7C2E10B9BEE642572BFE0FA0B79F004B27869A51462917F7F4280A7D1430D89A2FCD0AE0E129632060E2F9856A3DC3M" TargetMode = "External"/>
	<Relationship Id="rId27" Type="http://schemas.openxmlformats.org/officeDocument/2006/relationships/hyperlink" Target="consultantplus://offline/ref=7453A2B17A48D2BB669C8EC3E765ED7C2E10B9BEE6455B22F709A0B79F004B27869A51462917F7F4280A7D153CD89A2FCD0AE0E129632060E2F9856A3DC3M" TargetMode = "External"/>
	<Relationship Id="rId28" Type="http://schemas.openxmlformats.org/officeDocument/2006/relationships/hyperlink" Target="consultantplus://offline/ref=7453A2B17A48D2BB669C8EC3E765ED7C2E10B9BEE642572BFE0FA0B79F004B27869A51462917F7F4280A7D1431D89A2FCD0AE0E129632060E2F9856A3DC3M" TargetMode = "External"/>
	<Relationship Id="rId29" Type="http://schemas.openxmlformats.org/officeDocument/2006/relationships/hyperlink" Target="consultantplus://offline/ref=7453A2B17A48D2BB669C8EC3E765ED7C2E10B9BEE6415E28FE0FA0B79F004B27869A51462917F7F4280A7D143DD89A2FCD0AE0E129632060E2F9856A3DC3M" TargetMode = "External"/>
	<Relationship Id="rId30" Type="http://schemas.openxmlformats.org/officeDocument/2006/relationships/hyperlink" Target="consultantplus://offline/ref=7453A2B17A48D2BB669C8EC3E765ED7C2E10B9BEE6415823F70FA0B79F004B27869A51462917F7F4280A7D153AD89A2FCD0AE0E129632060E2F9856A3DC3M" TargetMode = "External"/>
	<Relationship Id="rId31" Type="http://schemas.openxmlformats.org/officeDocument/2006/relationships/hyperlink" Target="consultantplus://offline/ref=7453A2B17A48D2BB669C8EC3E765ED7C2E10B9BEE6475B29FB0EA0B79F004B27869A51462917F7F4280A7D143DD89A2FCD0AE0E129632060E2F9856A3DC3M" TargetMode = "External"/>
	<Relationship Id="rId32" Type="http://schemas.openxmlformats.org/officeDocument/2006/relationships/hyperlink" Target="consultantplus://offline/ref=7453A2B17A48D2BB669C8EC3E765ED7C2E10B9BEE6405722F901A0B79F004B27869A51462917F7F4280A7D143DD89A2FCD0AE0E129632060E2F9856A3DC3M" TargetMode = "External"/>
	<Relationship Id="rId33" Type="http://schemas.openxmlformats.org/officeDocument/2006/relationships/hyperlink" Target="consultantplus://offline/ref=7453A2B17A48D2BB669C8EC3E765ED7C2E10B9BEE6475E2DF701A0B79F004B27869A51462917F7F4280A7D143DD89A2FCD0AE0E129632060E2F9856A3DC3M" TargetMode = "External"/>
	<Relationship Id="rId34" Type="http://schemas.openxmlformats.org/officeDocument/2006/relationships/hyperlink" Target="consultantplus://offline/ref=7453A2B17A48D2BB669C8EC3E765ED7C2E10B9BEE6475C23FD01A0B79F004B27869A51462917F7F4280A7D143DD89A2FCD0AE0E129632060E2F9856A3DC3M" TargetMode = "External"/>
	<Relationship Id="rId35" Type="http://schemas.openxmlformats.org/officeDocument/2006/relationships/hyperlink" Target="consultantplus://offline/ref=7453A2B17A48D2BB669C8EC3E765ED7C2E10B9BEE6465D2CF60BA0B79F004B27869A51462917F7F4280A7D143DD89A2FCD0AE0E129632060E2F9856A3DC3M" TargetMode = "External"/>
	<Relationship Id="rId36" Type="http://schemas.openxmlformats.org/officeDocument/2006/relationships/hyperlink" Target="consultantplus://offline/ref=7453A2B17A48D2BB669C8EC3E765ED7C2E10B9BEE6465A2EF800A0B79F004B27869A51462917F7F4280A7D143DD89A2FCD0AE0E129632060E2F9856A3DC3M" TargetMode = "External"/>
	<Relationship Id="rId37" Type="http://schemas.openxmlformats.org/officeDocument/2006/relationships/hyperlink" Target="consultantplus://offline/ref=7453A2B17A48D2BB669C8EC3E765ED7C2E10B9BEE6465922FF0BA0B79F004B27869A51462917F7F4280A7D143DD89A2FCD0AE0E129632060E2F9856A3DC3M" TargetMode = "External"/>
	<Relationship Id="rId38" Type="http://schemas.openxmlformats.org/officeDocument/2006/relationships/hyperlink" Target="consultantplus://offline/ref=7453A2B17A48D2BB669C8EC3E765ED7C2E10B9BEE645572FFA0EA0B79F004B27869A51462917F7F4280A7D143DD89A2FCD0AE0E129632060E2F9856A3DC3M" TargetMode = "External"/>
	<Relationship Id="rId39" Type="http://schemas.openxmlformats.org/officeDocument/2006/relationships/hyperlink" Target="consultantplus://offline/ref=7453A2B17A48D2BB669C8EC3E765ED7C2E10B9BEE641572CFE0EA0B79F004B27869A51462917F7F4280A7C1531D89A2FCD0AE0E129632060E2F9856A3DC3M" TargetMode = "External"/>
	<Relationship Id="rId40" Type="http://schemas.openxmlformats.org/officeDocument/2006/relationships/hyperlink" Target="consultantplus://offline/ref=7453A2B17A48D2BB669C8EC3E765ED7C2E10B9BEE645572FFA0EA0B79F004B27869A51462917F7F4280A7D1431D89A2FCD0AE0E129632060E2F9856A3DC3M" TargetMode = "External"/>
	<Relationship Id="rId41" Type="http://schemas.openxmlformats.org/officeDocument/2006/relationships/hyperlink" Target="consultantplus://offline/ref=7453A2B17A48D2BB669C8EC3E765ED7C2E10B9BEE646592EFC00A0B79F004B27869A51463B17AFF8280B631430CDCC7E8B35CDM" TargetMode = "External"/>
	<Relationship Id="rId42" Type="http://schemas.openxmlformats.org/officeDocument/2006/relationships/hyperlink" Target="consultantplus://offline/ref=7453A2B17A48D2BB669C8EC3E765ED7C2E10B9BEE6465D2CF60BA0B79F004B27869A51462917F7F4280A7D1431D89A2FCD0AE0E129632060E2F9856A3DC3M" TargetMode = "External"/>
	<Relationship Id="rId43" Type="http://schemas.openxmlformats.org/officeDocument/2006/relationships/hyperlink" Target="consultantplus://offline/ref=7453A2B17A48D2BB669C8EC3E765ED7C2E10B9BEE6415823F70FA0B79F004B27869A51462917F7F4280A7D153DD89A2FCD0AE0E129632060E2F9856A3DC3M" TargetMode = "External"/>
	<Relationship Id="rId44" Type="http://schemas.openxmlformats.org/officeDocument/2006/relationships/hyperlink" Target="consultantplus://offline/ref=7453A2B17A48D2BB669C8EC3E765ED7C2E10B9BEE6465D2CF60BA0B79F004B27869A51462917F7F4280A7D153BD89A2FCD0AE0E129632060E2F9856A3DC3M" TargetMode = "External"/>
	<Relationship Id="rId45" Type="http://schemas.openxmlformats.org/officeDocument/2006/relationships/hyperlink" Target="consultantplus://offline/ref=7453A2B17A48D2BB669C8EC3E765ED7C2E10B9BEE645572FFA0EA0B79F004B27869A51462917F7F4280A7D1538D89A2FCD0AE0E129632060E2F9856A3DC3M" TargetMode = "External"/>
	<Relationship Id="rId46" Type="http://schemas.openxmlformats.org/officeDocument/2006/relationships/hyperlink" Target="consultantplus://offline/ref=7453A2B17A48D2BB669C8EC3E765ED7C2E10B9BEE6465D2CF60BA0B79F004B27869A51462917F7F4280A7D153CD89A2FCD0AE0E129632060E2F9856A3DC3M" TargetMode = "External"/>
	<Relationship Id="rId47" Type="http://schemas.openxmlformats.org/officeDocument/2006/relationships/hyperlink" Target="consultantplus://offline/ref=7453A2B17A48D2BB669C8EC3E765ED7C2E10B9BEE646592EFC00A0B79F004B27869A51463B17AFF8280B631430CDCC7E8B35CDM" TargetMode = "External"/>
	<Relationship Id="rId48" Type="http://schemas.openxmlformats.org/officeDocument/2006/relationships/hyperlink" Target="consultantplus://offline/ref=7453A2B17A48D2BB669C8EC3E765ED7C2E10B9BEE6415823F70FA0B79F004B27869A51462917F7F4280A7D153FD89A2FCD0AE0E129632060E2F9856A3DC3M" TargetMode = "External"/>
	<Relationship Id="rId49" Type="http://schemas.openxmlformats.org/officeDocument/2006/relationships/hyperlink" Target="consultantplus://offline/ref=7453A2B17A48D2BB669C8EC3E765ED7C2E10B9BEE6465D2CF60BA0B79F004B27869A51462917F7F4280A7D153DD89A2FCD0AE0E129632060E2F9856A3DC3M" TargetMode = "External"/>
	<Relationship Id="rId50" Type="http://schemas.openxmlformats.org/officeDocument/2006/relationships/hyperlink" Target="consultantplus://offline/ref=7453A2B17A48D2BB669C8EC3E765ED7C2E10B9BEE645572FFA0EA0B79F004B27869A51462917F7F4280A7D153AD89A2FCD0AE0E129632060E2F9856A3DC3M" TargetMode = "External"/>
	<Relationship Id="rId51" Type="http://schemas.openxmlformats.org/officeDocument/2006/relationships/hyperlink" Target="consultantplus://offline/ref=7453A2B17A48D2BB669C8EC3E765ED7C2E10B9BEE645572FFA0EA0B79F004B27869A51462917F7F4280A7D153CD89A2FCD0AE0E129632060E2F9856A3DC3M" TargetMode = "External"/>
	<Relationship Id="rId52" Type="http://schemas.openxmlformats.org/officeDocument/2006/relationships/hyperlink" Target="consultantplus://offline/ref=7453A2B17A48D2BB669C8EC3E765ED7C2E10B9BEE645572FFA0EA0B79F004B27869A51462917F7F4280A7D153ED89A2FCD0AE0E129632060E2F9856A3DC3M" TargetMode = "External"/>
	<Relationship Id="rId53" Type="http://schemas.openxmlformats.org/officeDocument/2006/relationships/hyperlink" Target="consultantplus://offline/ref=7453A2B17A48D2BB669C8EC3E765ED7C2E10B9BEE645572FFA0EA0B79F004B27869A51462917F7F4280A7D153FD89A2FCD0AE0E129632060E2F9856A3DC3M" TargetMode = "External"/>
	<Relationship Id="rId54" Type="http://schemas.openxmlformats.org/officeDocument/2006/relationships/hyperlink" Target="consultantplus://offline/ref=7453A2B17A48D2BB669C8EC3E765ED7C2E10B9BEE645572FFA0EA0B79F004B27869A51462917F7F4280A7D1530D89A2FCD0AE0E129632060E2F9856A3DC3M" TargetMode = "External"/>
	<Relationship Id="rId55" Type="http://schemas.openxmlformats.org/officeDocument/2006/relationships/hyperlink" Target="consultantplus://offline/ref=7453A2B17A48D2BB669C8EC3E765ED7C2E10B9BEE646592EFC00A0B79F004B27869A51462917F7F4290129457C86C37E8841EDE9367F206A3FCEM" TargetMode = "External"/>
	<Relationship Id="rId56" Type="http://schemas.openxmlformats.org/officeDocument/2006/relationships/hyperlink" Target="consultantplus://offline/ref=7453A2B17A48D2BB669C8EC3E765ED7C2E10B9BEE645572FFA0EA0B79F004B27869A51462917F7F4280A7D1531D89A2FCD0AE0E129632060E2F9856A3DC3M" TargetMode = "External"/>
	<Relationship Id="rId57" Type="http://schemas.openxmlformats.org/officeDocument/2006/relationships/hyperlink" Target="consultantplus://offline/ref=7453A2B17A48D2BB669C8EC3E765ED7C2E10B9BEE645572FFA0EA0B79F004B27869A51462917F7F4280A7D1638D89A2FCD0AE0E129632060E2F9856A3DC3M" TargetMode = "External"/>
	<Relationship Id="rId58" Type="http://schemas.openxmlformats.org/officeDocument/2006/relationships/hyperlink" Target="consultantplus://offline/ref=7453A2B17A48D2BB669C8EC3E765ED7C2E10B9BEE645572FFA0EA0B79F004B27869A51462917F7F4280A7D1639D89A2FCD0AE0E129632060E2F9856A3DC3M" TargetMode = "External"/>
	<Relationship Id="rId59" Type="http://schemas.openxmlformats.org/officeDocument/2006/relationships/hyperlink" Target="consultantplus://offline/ref=7453A2B17A48D2BB669C8EC3E765ED7C2E10B9BEE6465D2CF60BA0B79F004B27869A51462917F7F4280A7D153ED89A2FCD0AE0E129632060E2F9856A3DC3M" TargetMode = "External"/>
	<Relationship Id="rId60" Type="http://schemas.openxmlformats.org/officeDocument/2006/relationships/hyperlink" Target="consultantplus://offline/ref=7453A2B17A48D2BB669C8EC3E765ED7C2E10B9BEE645572FFA0EA0B79F004B27869A51462917F7F4280A7D163AD89A2FCD0AE0E129632060E2F9856A3DC3M" TargetMode = "External"/>
	<Relationship Id="rId61" Type="http://schemas.openxmlformats.org/officeDocument/2006/relationships/hyperlink" Target="consultantplus://offline/ref=7453A2B17A48D2BB669C8EC3E765ED7C2E10B9BEE6415823F70FA0B79F004B27869A51462917F7F4280A7D163ED89A2FCD0AE0E129632060E2F9856A3DC3M" TargetMode = "External"/>
	<Relationship Id="rId62" Type="http://schemas.openxmlformats.org/officeDocument/2006/relationships/hyperlink" Target="consultantplus://offline/ref=7453A2B17A48D2BB669C8EC3E765ED7C2E10B9BEE6475E2DF701A0B79F004B27869A51462917F7F4280A7D163CD89A2FCD0AE0E129632060E2F9856A3DC3M" TargetMode = "External"/>
	<Relationship Id="rId63" Type="http://schemas.openxmlformats.org/officeDocument/2006/relationships/hyperlink" Target="consultantplus://offline/ref=7453A2B17A48D2BB669C8EC3E765ED7C2E10B9BEE6415823F70FA0B79F004B27869A51462917F7F4280A7D163FD89A2FCD0AE0E129632060E2F9856A3DC3M" TargetMode = "External"/>
	<Relationship Id="rId64" Type="http://schemas.openxmlformats.org/officeDocument/2006/relationships/hyperlink" Target="consultantplus://offline/ref=7453A2B17A48D2BB669C8EC3E765ED7C2E10B9BEE6475E2DF701A0B79F004B27869A51462917F7F4280A7D163DD89A2FCD0AE0E129632060E2F9856A3DC3M" TargetMode = "External"/>
	<Relationship Id="rId65" Type="http://schemas.openxmlformats.org/officeDocument/2006/relationships/hyperlink" Target="consultantplus://offline/ref=7453A2B17A48D2BB669C8EC3E765ED7C2E10B9BEE6465D2CF60BA0B79F004B27869A51462917F7F4280A7D113ED89A2FCD0AE0E129632060E2F9856A3DC3M" TargetMode = "External"/>
	<Relationship Id="rId66" Type="http://schemas.openxmlformats.org/officeDocument/2006/relationships/hyperlink" Target="consultantplus://offline/ref=7453A2B17A48D2BB669C8EC3E765ED7C2E10B9BEE645572FFA0EA0B79F004B27869A51462917F7F4280A7D163DD89A2FCD0AE0E129632060E2F9856A3DC3M" TargetMode = "External"/>
	<Relationship Id="rId67" Type="http://schemas.openxmlformats.org/officeDocument/2006/relationships/hyperlink" Target="consultantplus://offline/ref=7453A2B17A48D2BB669C8EC3E765ED7C2E10B9BEE6465D2CF60BA0B79F004B27869A51462917F7F4280A7D1131D89A2FCD0AE0E129632060E2F9856A3DC3M" TargetMode = "External"/>
	<Relationship Id="rId68" Type="http://schemas.openxmlformats.org/officeDocument/2006/relationships/hyperlink" Target="consultantplus://offline/ref=7453A2B17A48D2BB669C8EC3E765ED7C2E10B9BEE645572FFA0EA0B79F004B27869A51462917F7F4280A7D1630D89A2FCD0AE0E129632060E2F9856A3DC3M" TargetMode = "External"/>
	<Relationship Id="rId69" Type="http://schemas.openxmlformats.org/officeDocument/2006/relationships/hyperlink" Target="consultantplus://offline/ref=7453A2B17A48D2BB669C8EC3E765ED7C2E10B9BEE645572FFA0EA0B79F004B27869A51462917F7F4280A7D1631D89A2FCD0AE0E129632060E2F9856A3DC3M" TargetMode = "External"/>
	<Relationship Id="rId70" Type="http://schemas.openxmlformats.org/officeDocument/2006/relationships/hyperlink" Target="consultantplus://offline/ref=7453A2B17A48D2BB669C8EC3E765ED7C2E10B9BEE6415823F70FA0B79F004B27869A51462917F7F4280A7D1630D89A2FCD0AE0E129632060E2F9856A3DC3M" TargetMode = "External"/>
	<Relationship Id="rId71" Type="http://schemas.openxmlformats.org/officeDocument/2006/relationships/hyperlink" Target="consultantplus://offline/ref=7453A2B17A48D2BB669C8EC3E765ED7C2E10B9BEE645572FFA0EA0B79F004B27869A51462917F7F4280A7D1738D89A2FCD0AE0E129632060E2F9856A3DC3M" TargetMode = "External"/>
	<Relationship Id="rId72" Type="http://schemas.openxmlformats.org/officeDocument/2006/relationships/hyperlink" Target="consultantplus://offline/ref=7453A2B17A48D2BB669C8EC3E765ED7C2E10B9BEE6465D2CF60BA0B79F004B27869A51462917F7F4280A7D123FD89A2FCD0AE0E129632060E2F9856A3DC3M" TargetMode = "External"/>
	<Relationship Id="rId73" Type="http://schemas.openxmlformats.org/officeDocument/2006/relationships/hyperlink" Target="consultantplus://offline/ref=7453A2B17A48D2BB669C8EC3E765ED7C2E10B9BEE645572FFA0EA0B79F004B27869A51462917F7F4280A7D173AD89A2FCD0AE0E129632060E2F9856A3DC3M" TargetMode = "External"/>
	<Relationship Id="rId74" Type="http://schemas.openxmlformats.org/officeDocument/2006/relationships/hyperlink" Target="consultantplus://offline/ref=7453A2B17A48D2BB669C8EC3E765ED7C2E10B9BEE6465D2CF60BA0B79F004B27869A51462917F7F4280A7D1230D89A2FCD0AE0E129632060E2F9856A3DC3M" TargetMode = "External"/>
	<Relationship Id="rId75" Type="http://schemas.openxmlformats.org/officeDocument/2006/relationships/hyperlink" Target="consultantplus://offline/ref=7453A2B17A48D2BB669C8EC3E765ED7C2E10B9BEE6465D2CF60BA0B79F004B27869A51462917F7F4280A7D1338D89A2FCD0AE0E129632060E2F9856A3DC3M" TargetMode = "External"/>
	<Relationship Id="rId76" Type="http://schemas.openxmlformats.org/officeDocument/2006/relationships/hyperlink" Target="consultantplus://offline/ref=7453A2B17A48D2BB669C8EC3E765ED7C2E10B9BEE6465D2CF60BA0B79F004B27869A51462917F7F4280A7D1339D89A2FCD0AE0E129632060E2F9856A3DC3M" TargetMode = "External"/>
	<Relationship Id="rId77" Type="http://schemas.openxmlformats.org/officeDocument/2006/relationships/hyperlink" Target="consultantplus://offline/ref=7453A2B17A48D2BB669C8EC3E765ED7C2E10B9BEE6465D2CF60BA0B79F004B27869A51462917F7F4280A7D133AD89A2FCD0AE0E129632060E2F9856A3DC3M" TargetMode = "External"/>
	<Relationship Id="rId78" Type="http://schemas.openxmlformats.org/officeDocument/2006/relationships/hyperlink" Target="consultantplus://offline/ref=7453A2B17A48D2BB669C8EC3E765ED7C2E10B9BEE6465D2CF60BA0B79F004B27869A51462917F7F4280A7D133ED89A2FCD0AE0E129632060E2F9856A3DC3M" TargetMode = "External"/>
	<Relationship Id="rId79" Type="http://schemas.openxmlformats.org/officeDocument/2006/relationships/hyperlink" Target="consultantplus://offline/ref=7453A2B17A48D2BB669C90CEF109B0772219E5B2E546547DA25CA6E0C0504D72C6DA57116B5AF3FE7C5B394135D3CF608957F3E3287F32C2M" TargetMode = "External"/>
	<Relationship Id="rId80" Type="http://schemas.openxmlformats.org/officeDocument/2006/relationships/hyperlink" Target="consultantplus://offline/ref=7453A2B17A48D2BB669C90CEF109B0772219E7B2E246547DA25CA6E0C0504D72C6DA57136A53FAF6210129457C86C37E8841EDE9367F206A3FCEM" TargetMode = "External"/>
	<Relationship Id="rId81" Type="http://schemas.openxmlformats.org/officeDocument/2006/relationships/hyperlink" Target="consultantplus://offline/ref=7453A2B17A48D2BB669C8EC3E765ED7C2E10B9BEE6405722F901A0B79F004B27869A51462917F7F4280A7D153AD89A2FCD0AE0E129632060E2F9856A3DC3M" TargetMode = "External"/>
	<Relationship Id="rId82" Type="http://schemas.openxmlformats.org/officeDocument/2006/relationships/hyperlink" Target="consultantplus://offline/ref=7453A2B17A48D2BB669C8EC3E765ED7C2E10B9BEE645572FFA0EA0B79F004B27869A51462917F7F4280A7D173BD89A2FCD0AE0E129632060E2F9856A3DC3M" TargetMode = "External"/>
	<Relationship Id="rId83" Type="http://schemas.openxmlformats.org/officeDocument/2006/relationships/hyperlink" Target="consultantplus://offline/ref=7453A2B17A48D2BB669C8EC3E765ED7C2E10B9BEE645572FFA0EA0B79F004B27869A51462917F7F4280A7D173DD89A2FCD0AE0E129632060E2F9856A3DC3M" TargetMode = "External"/>
	<Relationship Id="rId84" Type="http://schemas.openxmlformats.org/officeDocument/2006/relationships/hyperlink" Target="consultantplus://offline/ref=7453A2B17A48D2BB669C8EC3E765ED7C2E10B9BEE6465D2CF60BA0B79F004B27869A51462917F7F4280A7D133FD89A2FCD0AE0E129632060E2F9856A3DC3M" TargetMode = "External"/>
	<Relationship Id="rId85" Type="http://schemas.openxmlformats.org/officeDocument/2006/relationships/hyperlink" Target="consultantplus://offline/ref=7453A2B17A48D2BB669C8EC3E765ED7C2E10B9BEE645572FFA0EA0B79F004B27869A51462917F7F4280A7D173ED89A2FCD0AE0E129632060E2F9856A3DC3M" TargetMode = "External"/>
	<Relationship Id="rId86" Type="http://schemas.openxmlformats.org/officeDocument/2006/relationships/hyperlink" Target="consultantplus://offline/ref=7453A2B17A48D2BB669C8EC3E765ED7C2E10B9BEE6465D2CF60BA0B79F004B27869A51462917F7F4280A7D1C38D89A2FCD0AE0E129632060E2F9856A3DC3M" TargetMode = "External"/>
	<Relationship Id="rId87" Type="http://schemas.openxmlformats.org/officeDocument/2006/relationships/hyperlink" Target="consultantplus://offline/ref=7453A2B17A48D2BB669C8EC3E765ED7C2E10B9BEE6465D2CF60BA0B79F004B27869A51462917F7F4280A7D1C3BD89A2FCD0AE0E129632060E2F9856A3DC3M" TargetMode = "External"/>
	<Relationship Id="rId88" Type="http://schemas.openxmlformats.org/officeDocument/2006/relationships/hyperlink" Target="consultantplus://offline/ref=7453A2B17A48D2BB669C8EC3E765ED7C2E10B9BEE6405722F901A0B79F004B27869A51462917F7F4280A7D153CD89A2FCD0AE0E129632060E2F9856A3DC3M" TargetMode = "External"/>
	<Relationship Id="rId89" Type="http://schemas.openxmlformats.org/officeDocument/2006/relationships/hyperlink" Target="consultantplus://offline/ref=7453A2B17A48D2BB669C8EC3E765ED7C2E10B9BEE645572FFA0EA0B79F004B27869A51462917F7F4280A7D1731D89A2FCD0AE0E129632060E2F9856A3DC3M" TargetMode = "External"/>
	<Relationship Id="rId90" Type="http://schemas.openxmlformats.org/officeDocument/2006/relationships/hyperlink" Target="consultantplus://offline/ref=7453A2B17A48D2BB669C8EC3E765ED7C2E10B9BEE645572FFA0EA0B79F004B27869A51462917F7F4280A7D1039D89A2FCD0AE0E129632060E2F9856A3DC3M" TargetMode = "External"/>
	<Relationship Id="rId91" Type="http://schemas.openxmlformats.org/officeDocument/2006/relationships/hyperlink" Target="consultantplus://offline/ref=7453A2B17A48D2BB669C8EC3E765ED7C2E10B9BEE645572FFA0EA0B79F004B27869A51462917F7F4280A7D103AD89A2FCD0AE0E129632060E2F9856A3DC3M" TargetMode = "External"/>
	<Relationship Id="rId92" Type="http://schemas.openxmlformats.org/officeDocument/2006/relationships/image" Target="media/image2.wmf"/>
	<Relationship Id="rId93" Type="http://schemas.openxmlformats.org/officeDocument/2006/relationships/hyperlink" Target="consultantplus://offline/ref=7453A2B17A48D2BB669C8EC3E765ED7C2E10B9BEE645572FFA0EA0B79F004B27869A51462917F7F4280A7D103BD89A2FCD0AE0E129632060E2F9856A3DC3M" TargetMode = "External"/>
	<Relationship Id="rId94" Type="http://schemas.openxmlformats.org/officeDocument/2006/relationships/hyperlink" Target="consultantplus://offline/ref=7453A2B17A48D2BB669C8EC3E765ED7C2E10B9BEE645572FFA0EA0B79F004B27869A51462917F7F4280A7D1239D89A2FCD0AE0E129632060E2F9856A3DC3M" TargetMode = "External"/>
	<Relationship Id="rId95" Type="http://schemas.openxmlformats.org/officeDocument/2006/relationships/hyperlink" Target="consultantplus://offline/ref=7453A2B17A48D2BB669C8EC3E765ED7C2E10B9BEE645572FFA0EA0B79F004B27869A51462917F7F4280A7D123AD89A2FCD0AE0E129632060E2F9856A3DC3M" TargetMode = "External"/>
	<Relationship Id="rId96" Type="http://schemas.openxmlformats.org/officeDocument/2006/relationships/hyperlink" Target="consultantplus://offline/ref=7453A2B17A48D2BB669C8EC3E765ED7C2E10B9BEE645572FFA0EA0B79F004B27869A51462917F7F4280A7D1230D89A2FCD0AE0E129632060E2F9856A3DC3M" TargetMode = "External"/>
	<Relationship Id="rId97" Type="http://schemas.openxmlformats.org/officeDocument/2006/relationships/hyperlink" Target="consultantplus://offline/ref=7453A2B17A48D2BB669C8EC3E765ED7C2E10B9BEE645572FFA0EA0B79F004B27869A51462917F7F4280A7D1231D89A2FCD0AE0E129632060E2F9856A3DC3M" TargetMode = "External"/>
	<Relationship Id="rId98" Type="http://schemas.openxmlformats.org/officeDocument/2006/relationships/hyperlink" Target="consultantplus://offline/ref=7453A2B17A48D2BB669C8EC3E765ED7C2E10B9BEE645572FFA0EA0B79F004B27869A51462917F7F4280A7D133CD89A2FCD0AE0E129632060E2F9856A3DC3M" TargetMode = "External"/>
	<Relationship Id="rId99" Type="http://schemas.openxmlformats.org/officeDocument/2006/relationships/hyperlink" Target="consultantplus://offline/ref=7453A2B17A48D2BB669C8EC3E765ED7C2E10B9BEE646592EFC00A0B79F004B27869A51462917F7F7290129457C86C37E8841EDE9367F206A3FCEM" TargetMode = "External"/>
	<Relationship Id="rId100" Type="http://schemas.openxmlformats.org/officeDocument/2006/relationships/hyperlink" Target="consultantplus://offline/ref=7453A2B17A48D2BB669C8EC3E765ED7C2E10B9BEE6465D2CF60BA0B79F004B27869A51462917F7F4280A7D1C3ED89A2FCD0AE0E129632060E2F9856A3DC3M" TargetMode = "External"/>
	<Relationship Id="rId101" Type="http://schemas.openxmlformats.org/officeDocument/2006/relationships/hyperlink" Target="consultantplus://offline/ref=7453A2B17A48D2BB669C8EC3E765ED7C2E10B9BEE645572FFA0EA0B79F004B27869A51462917F7F4280A7D133DD89A2FCD0AE0E129632060E2F9856A3DC3M" TargetMode = "External"/>
	<Relationship Id="rId102" Type="http://schemas.openxmlformats.org/officeDocument/2006/relationships/hyperlink" Target="consultantplus://offline/ref=7453A2B17A48D2BB669C8EC3E765ED7C2E10B9BEE6475E2DF701A0B79F004B27869A51462917F7F4280A7D133DD89A2FCD0AE0E129632060E2F9856A3DC3M" TargetMode = "External"/>
	<Relationship Id="rId103" Type="http://schemas.openxmlformats.org/officeDocument/2006/relationships/hyperlink" Target="consultantplus://offline/ref=7453A2B17A48D2BB669C8EC3E765ED7C2E10B9BEE645572FFA0EA0B79F004B27869A51462917F7F4280A7D133ED89A2FCD0AE0E129632060E2F9856A3DC3M" TargetMode = "External"/>
	<Relationship Id="rId104" Type="http://schemas.openxmlformats.org/officeDocument/2006/relationships/hyperlink" Target="consultantplus://offline/ref=7453A2B17A48D2BB669C8EC3E765ED7C2E10B9BEE645572FFA0EA0B79F004B27869A51462917F7F4280A7D133FD89A2FCD0AE0E129632060E2F9856A3DC3M" TargetMode = "External"/>
	<Relationship Id="rId105" Type="http://schemas.openxmlformats.org/officeDocument/2006/relationships/hyperlink" Target="consultantplus://offline/ref=7453A2B17A48D2BB669C8EC3E765ED7C2E10B9BEE645572FFA0EA0B79F004B27869A51462917F7F4280A7D1C38D89A2FCD0AE0E129632060E2F9856A3DC3M" TargetMode = "External"/>
	<Relationship Id="rId106" Type="http://schemas.openxmlformats.org/officeDocument/2006/relationships/hyperlink" Target="consultantplus://offline/ref=7453A2B17A48D2BB669C8EC3E765ED7C2E10B9BEE645572FFA0EA0B79F004B27869A51462917F7F4280A7D1C39D89A2FCD0AE0E129632060E2F9856A3DC3M" TargetMode = "External"/>
	<Relationship Id="rId107" Type="http://schemas.openxmlformats.org/officeDocument/2006/relationships/hyperlink" Target="consultantplus://offline/ref=7453A2B17A48D2BB669C8EC3E765ED7C2E10B9BEE645572FFA0EA0B79F004B27869A51462917F7F4280A7D1C3CD89A2FCD0AE0E129632060E2F9856A3DC3M" TargetMode = "External"/>
	<Relationship Id="rId108" Type="http://schemas.openxmlformats.org/officeDocument/2006/relationships/hyperlink" Target="consultantplus://offline/ref=7453A2B17A48D2BB669C8EC3E765ED7C2E10B9BEE645572FFA0EA0B79F004B27869A51462917F7F4280A7D1C3DD89A2FCD0AE0E129632060E2F9856A3DC3M" TargetMode = "External"/>
	<Relationship Id="rId109" Type="http://schemas.openxmlformats.org/officeDocument/2006/relationships/hyperlink" Target="consultantplus://offline/ref=7453A2B17A48D2BB669C8EC3E765ED7C2E10B9BEE645572FFA0EA0B79F004B27869A51462917F7F4280A7D1C31D89A2FCD0AE0E129632060E2F9856A3DC3M" TargetMode = "External"/>
	<Relationship Id="rId110" Type="http://schemas.openxmlformats.org/officeDocument/2006/relationships/hyperlink" Target="consultantplus://offline/ref=7453A2B17A48D2BB669C8EC3E765ED7C2E10B9BEE645572FFA0EA0B79F004B27869A51462917F7F4280A7D1D38D89A2FCD0AE0E129632060E2F9856A3DC3M" TargetMode = "External"/>
	<Relationship Id="rId111" Type="http://schemas.openxmlformats.org/officeDocument/2006/relationships/hyperlink" Target="consultantplus://offline/ref=7453A2B17A48D2BB669C8EC3E765ED7C2E10B9BEE6415823F70FA0B79F004B27869A51462917F7F4280A7C1130D89A2FCD0AE0E129632060E2F9856A3DC3M" TargetMode = "External"/>
	<Relationship Id="rId112" Type="http://schemas.openxmlformats.org/officeDocument/2006/relationships/hyperlink" Target="consultantplus://offline/ref=7453A2B17A48D2BB669C8EC3E765ED7C2E10B9BEE645572FFA0EA0B79F004B27869A51462917F7F4280A7D1D39D89A2FCD0AE0E129632060E2F9856A3DC3M" TargetMode = "External"/>
	<Relationship Id="rId113" Type="http://schemas.openxmlformats.org/officeDocument/2006/relationships/hyperlink" Target="consultantplus://offline/ref=7453A2B17A48D2BB669C8EC3E765ED7C2E10B9BEE6405722F901A0B79F004B27869A51462917F7F4280A7D1639D89A2FCD0AE0E129632060E2F9856A3DC3M" TargetMode = "External"/>
	<Relationship Id="rId114" Type="http://schemas.openxmlformats.org/officeDocument/2006/relationships/hyperlink" Target="consultantplus://offline/ref=7453A2B17A48D2BB669C8EC3E765ED7C2E10B9BEE6465922FF0BA0B79F004B27869A51462917F7F4280A7D143FD89A2FCD0AE0E129632060E2F9856A3DC3M" TargetMode = "External"/>
	<Relationship Id="rId115" Type="http://schemas.openxmlformats.org/officeDocument/2006/relationships/hyperlink" Target="consultantplus://offline/ref=7453A2B17A48D2BB669C8EC3E765ED7C2E10B9BEE6465D2CF60BA0B79F004B27869A51462917F7F4280A7D1D30D89A2FCD0AE0E129632060E2F9856A3DC3M" TargetMode = "External"/>
	<Relationship Id="rId116" Type="http://schemas.openxmlformats.org/officeDocument/2006/relationships/hyperlink" Target="consultantplus://offline/ref=7453A2B17A48D2BB669C8EC3E765ED7C2E10B9BEE645572FFA0EA0B79F004B27869A51462917F7F4280A7D1D3BD89A2FCD0AE0E129632060E2F9856A3DC3M" TargetMode = "External"/>
	<Relationship Id="rId117" Type="http://schemas.openxmlformats.org/officeDocument/2006/relationships/hyperlink" Target="consultantplus://offline/ref=7453A2B17A48D2BB669C8EC3E765ED7C2E10B9BEE6465D2CF60BA0B79F004B27869A51462917F7F4280A7C1438D89A2FCD0AE0E129632060E2F9856A3DC3M" TargetMode = "External"/>
	<Relationship Id="rId118" Type="http://schemas.openxmlformats.org/officeDocument/2006/relationships/hyperlink" Target="consultantplus://offline/ref=7453A2B17A48D2BB669C8EC3E765ED7C2E10B9BEE645572FFA0EA0B79F004B27869A51462917F7F4280A7D1D3CD89A2FCD0AE0E129632060E2F9856A3DC3M" TargetMode = "External"/>
	<Relationship Id="rId119" Type="http://schemas.openxmlformats.org/officeDocument/2006/relationships/hyperlink" Target="consultantplus://offline/ref=7453A2B17A48D2BB669C8EC3E765ED7C2E10B9BEE6475E2DF701A0B79F004B27869A51462917F7F4280A7C153FD89A2FCD0AE0E129632060E2F9856A3DC3M" TargetMode = "External"/>
	<Relationship Id="rId120" Type="http://schemas.openxmlformats.org/officeDocument/2006/relationships/hyperlink" Target="consultantplus://offline/ref=7453A2B17A48D2BB669C8EC3E765ED7C2E10B9BEE645572FFA0EA0B79F004B27869A51462917F7F4280A7D1D3ED89A2FCD0AE0E129632060E2F9856A3DC3M" TargetMode = "External"/>
	<Relationship Id="rId121" Type="http://schemas.openxmlformats.org/officeDocument/2006/relationships/hyperlink" Target="consultantplus://offline/ref=7453A2B17A48D2BB669C8EC3E765ED7C2E10B9BEE6405722F901A0B79F004B27869A51462917F7F4280A7D163CD89A2FCD0AE0E129632060E2F9856A3DC3M" TargetMode = "External"/>
	<Relationship Id="rId122" Type="http://schemas.openxmlformats.org/officeDocument/2006/relationships/hyperlink" Target="consultantplus://offline/ref=7453A2B17A48D2BB669C8EC3E765ED7C2E10B9BEE6415823F70FA0B79F004B27869A51462917F7F4280A7C1D30D89A2FCD0AE0E129632060E2F9856A3DC3M" TargetMode = "External"/>
	<Relationship Id="rId123" Type="http://schemas.openxmlformats.org/officeDocument/2006/relationships/hyperlink" Target="consultantplus://offline/ref=7453A2B17A48D2BB669C8EC3E765ED7C2E10B9BEE6405722F901A0B79F004B27869A51462917F7F4280A7D1738D89A2FCD0AE0E129632060E2F9856A3DC3M" TargetMode = "External"/>
	<Relationship Id="rId124" Type="http://schemas.openxmlformats.org/officeDocument/2006/relationships/hyperlink" Target="consultantplus://offline/ref=7453A2B17A48D2BB669C8EC3E765ED7C2E10B9BEE6405722F901A0B79F004B27869A51462917F7F4280A7D1739D89A2FCD0AE0E129632060E2F9856A3DC3M" TargetMode = "External"/>
	<Relationship Id="rId125" Type="http://schemas.openxmlformats.org/officeDocument/2006/relationships/hyperlink" Target="consultantplus://offline/ref=7453A2B17A48D2BB669C8EC3E765ED7C2E10B9BEE6415823F70FA0B79F004B27869A51462917F7F4280A7C1D31D89A2FCD0AE0E129632060E2F9856A3DC3M" TargetMode = "External"/>
	<Relationship Id="rId126" Type="http://schemas.openxmlformats.org/officeDocument/2006/relationships/hyperlink" Target="consultantplus://offline/ref=7453A2B17A48D2BB669C8EC3E765ED7C2E10B9BEE645572FFA0EA0B79F004B27869A51462917F7F4280A7D1D3FD89A2FCD0AE0E129632060E2F9856A3DC3M" TargetMode = "External"/>
	<Relationship Id="rId127" Type="http://schemas.openxmlformats.org/officeDocument/2006/relationships/hyperlink" Target="consultantplus://offline/ref=7453A2B17A48D2BB669C8EC3E765ED7C2E10B9BEE6475E2DF701A0B79F004B27869A51462917F7F4280A7C1531D89A2FCD0AE0E129632060E2F9856A3DC3M" TargetMode = "External"/>
	<Relationship Id="rId128" Type="http://schemas.openxmlformats.org/officeDocument/2006/relationships/hyperlink" Target="consultantplus://offline/ref=7453A2B17A48D2BB669C8EC3E765ED7C2E10B9BEE6465D2CF60BA0B79F004B27869A51462917F7F4280A7C143AD89A2FCD0AE0E129632060E2F9856A3DC3M" TargetMode = "External"/>
	<Relationship Id="rId129" Type="http://schemas.openxmlformats.org/officeDocument/2006/relationships/hyperlink" Target="consultantplus://offline/ref=7453A2B17A48D2BB669C8EC3E765ED7C2E10B9BEE6465D2CF60BA0B79F004B27869A51462917F7F4280A7C143DD89A2FCD0AE0E129632060E2F9856A3DC3M" TargetMode = "External"/>
	<Relationship Id="rId130" Type="http://schemas.openxmlformats.org/officeDocument/2006/relationships/hyperlink" Target="consultantplus://offline/ref=7453A2B17A48D2BB669C8EC3E765ED7C2E10B9BEE645572FFA0EA0B79F004B27869A51462917F7F4280A7D1D31D89A2FCD0AE0E129632060E2F9856A3DC3M" TargetMode = "External"/>
	<Relationship Id="rId131" Type="http://schemas.openxmlformats.org/officeDocument/2006/relationships/hyperlink" Target="consultantplus://offline/ref=7453A2B17A48D2BB669C8EC3E765ED7C2E10B9BEE645572FFA0EA0B79F004B27869A51462917F7F4280A7C1438D89A2FCD0AE0E129632060E2F9856A3DC3M" TargetMode = "External"/>
	<Relationship Id="rId132" Type="http://schemas.openxmlformats.org/officeDocument/2006/relationships/hyperlink" Target="consultantplus://offline/ref=7453A2B17A48D2BB669C8EC3E765ED7C2E10B9BEE6475E2DF701A0B79F004B27869A51462917F7F4280A7C1638D89A2FCD0AE0E129632060E2F9856A3DC3M" TargetMode = "External"/>
	<Relationship Id="rId133" Type="http://schemas.openxmlformats.org/officeDocument/2006/relationships/hyperlink" Target="consultantplus://offline/ref=7453A2B17A48D2BB669C8EC3E765ED7C2E10B9BEE6465D2CF60BA0B79F004B27869A51462917F7F4280A7C1430D89A2FCD0AE0E129632060E2F9856A3DC3M" TargetMode = "External"/>
	<Relationship Id="rId134" Type="http://schemas.openxmlformats.org/officeDocument/2006/relationships/hyperlink" Target="consultantplus://offline/ref=7453A2B17A48D2BB669C8EC3E765ED7C2E10B9BEE6465A2EF800A0B79F004B27869A51462917F7F4280A7D153CD89A2FCD0AE0E129632060E2F9856A3DC3M" TargetMode = "External"/>
	<Relationship Id="rId135" Type="http://schemas.openxmlformats.org/officeDocument/2006/relationships/hyperlink" Target="consultantplus://offline/ref=7453A2B17A48D2BB669C8EC3E765ED7C2E10B9BEE6465D2CF60BA0B79F004B27869A51462917F7F4280A7C1539D89A2FCD0AE0E129632060E2F9856A3DC3M" TargetMode = "External"/>
	<Relationship Id="rId136" Type="http://schemas.openxmlformats.org/officeDocument/2006/relationships/hyperlink" Target="consultantplus://offline/ref=7453A2B17A48D2BB669C8EC3E765ED7C2E10B9BEE645572FFA0EA0B79F004B27869A51462917F7F4280A7C1439D89A2FCD0AE0E129632060E2F9856A3DC3M" TargetMode = "External"/>
	<Relationship Id="rId137" Type="http://schemas.openxmlformats.org/officeDocument/2006/relationships/hyperlink" Target="consultantplus://offline/ref=7453A2B17A48D2BB669C8EC3E765ED7C2E10B9BEE6465D2CF60BA0B79F004B27869A51462917F7F4280A7C153BD89A2FCD0AE0E129632060E2F9856A3DC3M" TargetMode = "External"/>
	<Relationship Id="rId138" Type="http://schemas.openxmlformats.org/officeDocument/2006/relationships/hyperlink" Target="consultantplus://offline/ref=7453A2B17A48D2BB669C8EC3E765ED7C2E10B9BEE6465D2CF60BA0B79F004B27869A51462917F7F4280A7C1530D89A2FCD0AE0E129632060E2F9856A3DC3M" TargetMode = "External"/>
	<Relationship Id="rId139" Type="http://schemas.openxmlformats.org/officeDocument/2006/relationships/hyperlink" Target="consultantplus://offline/ref=7453A2B17A48D2BB669C8EC3E765ED7C2E10B9BEE6465D2CF60BA0B79F004B27869A51462917F7F4280A7C1638D89A2FCD0AE0E129632060E2F9856A3DC3M" TargetMode = "External"/>
	<Relationship Id="rId140" Type="http://schemas.openxmlformats.org/officeDocument/2006/relationships/hyperlink" Target="consultantplus://offline/ref=7453A2B17A48D2BB669C8EC3E765ED7C2E10B9BEE6465D2CF60BA0B79F004B27869A51462917F7F4280A7C163BD89A2FCD0AE0E129632060E2F9856A3DC3M" TargetMode = "External"/>
	<Relationship Id="rId141" Type="http://schemas.openxmlformats.org/officeDocument/2006/relationships/hyperlink" Target="consultantplus://offline/ref=7453A2B17A48D2BB669C8EC3E765ED7C2E10B9BEE645572FFA0EA0B79F004B27869A51462917F7F4280A7C143BD89A2FCD0AE0E129632060E2F9856A3DC3M" TargetMode = "External"/>
	<Relationship Id="rId142" Type="http://schemas.openxmlformats.org/officeDocument/2006/relationships/hyperlink" Target="consultantplus://offline/ref=7453A2B17A48D2BB669C8EC3E765ED7C2E10B9BEE645572FFA0EA0B79F004B27869A51462917F7F4280A7C143DD89A2FCD0AE0E129632060E2F9856A3DC3M" TargetMode = "External"/>
	<Relationship Id="rId143" Type="http://schemas.openxmlformats.org/officeDocument/2006/relationships/hyperlink" Target="consultantplus://offline/ref=7453A2B17A48D2BB669C8EC3E765ED7C2E10B9BEE645572FFA0EA0B79F004B27869A51462917F7F4280A7C143FD89A2FCD0AE0E129632060E2F9856A3DC3M" TargetMode = "External"/>
	<Relationship Id="rId144" Type="http://schemas.openxmlformats.org/officeDocument/2006/relationships/hyperlink" Target="consultantplus://offline/ref=7453A2B17A48D2BB669C8EC3E765ED7C2E10B9BEE6465D2CF60BA0B79F004B27869A51462917F7F4280A7C163FD89A2FCD0AE0E129632060E2F9856A3DC3M" TargetMode = "External"/>
	<Relationship Id="rId145" Type="http://schemas.openxmlformats.org/officeDocument/2006/relationships/hyperlink" Target="consultantplus://offline/ref=7453A2B17A48D2BB669C8EC3E765ED7C2E10B9BEE645572FFA0EA0B79F004B27869A51462917F7F4280A7C1430D89A2FCD0AE0E129632060E2F9856A3DC3M" TargetMode = "External"/>
	<Relationship Id="rId146" Type="http://schemas.openxmlformats.org/officeDocument/2006/relationships/hyperlink" Target="consultantplus://offline/ref=7453A2B17A48D2BB669C8EC3E765ED7C2E10B9BEE645572FFA0EA0B79F004B27869A51462917F7F4280A7C1431D89A2FCD0AE0E129632060E2F9856A3DC3M" TargetMode = "External"/>
	<Relationship Id="rId147" Type="http://schemas.openxmlformats.org/officeDocument/2006/relationships/hyperlink" Target="consultantplus://offline/ref=7453A2B17A48D2BB669C8EC3E765ED7C2E10B9BEE6455F2AF80AA0B79F004B27869A51462917F7F4280A7E113DD89A2FCD0AE0E129632060E2F9856A3DC3M" TargetMode = "External"/>
	<Relationship Id="rId148" Type="http://schemas.openxmlformats.org/officeDocument/2006/relationships/hyperlink" Target="consultantplus://offline/ref=7453A2B17A48D2BB669C8EC3E765ED7C2E10B9BEE6405722F901A0B79F004B27869A51462917F7F4280A7D173DD89A2FCD0AE0E129632060E2F9856A3DC3M" TargetMode = "External"/>
	<Relationship Id="rId149" Type="http://schemas.openxmlformats.org/officeDocument/2006/relationships/hyperlink" Target="consultantplus://offline/ref=7453A2B17A48D2BB669C8EC3E765ED7C2E10B9BEE6465D2CF60BA0B79F004B27869A51462917F7F4280A7C1631D89A2FCD0AE0E129632060E2F9856A3DC3M" TargetMode = "External"/>
	<Relationship Id="rId150" Type="http://schemas.openxmlformats.org/officeDocument/2006/relationships/hyperlink" Target="consultantplus://offline/ref=7453A2B17A48D2BB669C8EC3E765ED7C2E10B9BEE6415823F70FA0B79F004B27869A51462917F7F4280A7F1638D89A2FCD0AE0E129632060E2F9856A3DC3M" TargetMode = "External"/>
	<Relationship Id="rId151" Type="http://schemas.openxmlformats.org/officeDocument/2006/relationships/hyperlink" Target="consultantplus://offline/ref=7453A2B17A48D2BB669C8EC3E765ED7C2E10B9BEE6465D2CF60BA0B79F004B27869A51462917F7F4280A7C1738D89A2FCD0AE0E129632060E2F9856A3DC3M" TargetMode = "External"/>
	<Relationship Id="rId152" Type="http://schemas.openxmlformats.org/officeDocument/2006/relationships/hyperlink" Target="consultantplus://offline/ref=7453A2B17A48D2BB669C8EC3E765ED7C2E10B9BEE6405722F901A0B79F004B27869A51462917F7F4280A7D173FD89A2FCD0AE0E129632060E2F9856A3DC3M" TargetMode = "External"/>
	<Relationship Id="rId153" Type="http://schemas.openxmlformats.org/officeDocument/2006/relationships/hyperlink" Target="consultantplus://offline/ref=7453A2B17A48D2BB669C8EC3E765ED7C2E10B9BEE645572FFA0EA0B79F004B27869A51462917F7F4280A7C153AD89A2FCD0AE0E129632060E2F9856A3DC3M" TargetMode = "External"/>
	<Relationship Id="rId154" Type="http://schemas.openxmlformats.org/officeDocument/2006/relationships/hyperlink" Target="consultantplus://offline/ref=7453A2B17A48D2BB669C8EC3E765ED7C2E10B9BEE6475E2DF701A0B79F004B27869A51462917F7F4280A7C1639D89A2FCD0AE0E129632060E2F9856A3DC3M" TargetMode = "External"/>
	<Relationship Id="rId155" Type="http://schemas.openxmlformats.org/officeDocument/2006/relationships/hyperlink" Target="consultantplus://offline/ref=7453A2B17A48D2BB669C8EC3E765ED7C2E10B9BEE6475E2DF701A0B79F004B27869A51462917F7F4280A7D143ED89A2FCD0AE0E129632060E2F9856A3DC3M" TargetMode = "External"/>
	<Relationship Id="rId156" Type="http://schemas.openxmlformats.org/officeDocument/2006/relationships/hyperlink" Target="consultantplus://offline/ref=7453A2B17A48D2BB669C8EC3E765ED7C2E10B9BEE6475E2DF701A0B79F004B27869A51462917F7F4280A7C1639D89A2FCD0AE0E129632060E2F9856A3DC3M" TargetMode = "External"/>
	<Relationship Id="rId157" Type="http://schemas.openxmlformats.org/officeDocument/2006/relationships/hyperlink" Target="consultantplus://offline/ref=7453A2B17A48D2BB669C8EC3E765ED7C2E10B9BEE6465D2CF60BA0B79F004B27869A51462917F7F4280A7C173BD89A2FCD0AE0E129632060E2F9856A3DC3M" TargetMode = "External"/>
	<Relationship Id="rId158" Type="http://schemas.openxmlformats.org/officeDocument/2006/relationships/hyperlink" Target="consultantplus://offline/ref=7453A2B17A48D2BB669C8EC3E765ED7C2E10B9BEE6465D2CF60BA0B79F004B27869A51462917F7F4280A7C173DD89A2FCD0AE0E129632060E2F9856A3DC3M" TargetMode = "External"/>
	<Relationship Id="rId159" Type="http://schemas.openxmlformats.org/officeDocument/2006/relationships/hyperlink" Target="consultantplus://offline/ref=7453A2B17A48D2BB669C8EC3E765ED7C2E10B9BEE645572FFA0EA0B79F004B27869A51462917F7F4280A7C153BD89A2FCD0AE0E129632060E2F9856A3DC3M" TargetMode = "External"/>
	<Relationship Id="rId160" Type="http://schemas.openxmlformats.org/officeDocument/2006/relationships/hyperlink" Target="consultantplus://offline/ref=7453A2B17A48D2BB669C8EC3E765ED7C2E10B9BEE645572FFA0EA0B79F004B27869A51462917F7F4280A7C153CD89A2FCD0AE0E129632060E2F9856A3DC3M" TargetMode = "External"/>
	<Relationship Id="rId161" Type="http://schemas.openxmlformats.org/officeDocument/2006/relationships/hyperlink" Target="consultantplus://offline/ref=7453A2B17A48D2BB669C8EC3E765ED7C2E10B9BEE6405722F901A0B79F004B27869A51462917F7F4280A7D1731D89A2FCD0AE0E129632060E2F9856A3DC3M" TargetMode = "External"/>
	<Relationship Id="rId162" Type="http://schemas.openxmlformats.org/officeDocument/2006/relationships/hyperlink" Target="consultantplus://offline/ref=7453A2B17A48D2BB669C8EC3E765ED7C2E10B9BEE6455F2AF80AA0B79F004B27869A51462917F7F4280A7E1338D89A2FCD0AE0E129632060E2F9856A3DC3M" TargetMode = "External"/>
	<Relationship Id="rId163" Type="http://schemas.openxmlformats.org/officeDocument/2006/relationships/hyperlink" Target="consultantplus://offline/ref=7453A2B17A48D2BB669C8EC3E765ED7C2E10B9BEE6455F2AF80AA0B79F004B27869A51462917F7F4280A79163CD89A2FCD0AE0E129632060E2F9856A3DC3M" TargetMode = "External"/>
	<Relationship Id="rId164" Type="http://schemas.openxmlformats.org/officeDocument/2006/relationships/hyperlink" Target="consultantplus://offline/ref=7453A2B17A48D2BB669C8EC3E765ED7C2E10B9BEE6455F2AF80AA0B79F004B27869A51462917F7F4280A79163CD89A2FCD0AE0E129632060E2F9856A3DC3M" TargetMode = "External"/>
	<Relationship Id="rId165" Type="http://schemas.openxmlformats.org/officeDocument/2006/relationships/hyperlink" Target="consultantplus://offline/ref=7453A2B17A48D2BB669C8EC3E765ED7C2E10B9BEE6405722F901A0B79F004B27869A51462917F7F4280A7D1039D89A2FCD0AE0E129632060E2F9856A3DC3M" TargetMode = "External"/>
	<Relationship Id="rId166" Type="http://schemas.openxmlformats.org/officeDocument/2006/relationships/hyperlink" Target="consultantplus://offline/ref=7453A2B17A48D2BB669C90CEF109B0772219E5B2E641547DA25CA6E0C0504D72D4DA0F1F6A52E4F520147F143A3DC1M" TargetMode = "External"/>
	<Relationship Id="rId167" Type="http://schemas.openxmlformats.org/officeDocument/2006/relationships/hyperlink" Target="consultantplus://offline/ref=7453A2B17A48D2BB669C8EC3E765ED7C2E10B9BEE646592EFC00A0B79F004B27869A51463B17AFF8280B631430CDCC7E8B35CDM" TargetMode = "External"/>
	<Relationship Id="rId168" Type="http://schemas.openxmlformats.org/officeDocument/2006/relationships/hyperlink" Target="consultantplus://offline/ref=7453A2B17A48D2BB669C8EC3E765ED7C2E10B9BEE6465D2CF60BA0B79F004B27869A51462917F7F4280A7C173FD89A2FCD0AE0E129632060E2F9856A3DC3M" TargetMode = "External"/>
	<Relationship Id="rId169" Type="http://schemas.openxmlformats.org/officeDocument/2006/relationships/hyperlink" Target="consultantplus://offline/ref=7453A2B17A48D2BB669C8EC3E765ED7C2E10B9BEE645572FFA0EA0B79F004B27869A51462917F7F4280A7C153FD89A2FCD0AE0E129632060E2F9856A3DC3M" TargetMode = "External"/>
	<Relationship Id="rId170" Type="http://schemas.openxmlformats.org/officeDocument/2006/relationships/hyperlink" Target="consultantplus://offline/ref=7453A2B17A48D2BB669C8EC3E765ED7C2E10B9BEE6405722F901A0B79F004B27869A51462917F7F4280A7D1138D89A2FCD0AE0E129632060E2F9856A3DC3M" TargetMode = "External"/>
	<Relationship Id="rId171" Type="http://schemas.openxmlformats.org/officeDocument/2006/relationships/hyperlink" Target="consultantplus://offline/ref=7453A2B17A48D2BB669C8EC3E765ED7C2E10B9BEE6475E2DF701A0B79F004B27869A51462917F7F4280A7C163BD89A2FCD0AE0E129632060E2F9856A3DC3M" TargetMode = "External"/>
	<Relationship Id="rId172" Type="http://schemas.openxmlformats.org/officeDocument/2006/relationships/hyperlink" Target="consultantplus://offline/ref=7453A2B17A48D2BB669C8EC3E765ED7C2E10B9BEE6465D2CF60BA0B79F004B27869A51462917F7F4280A7C1731D89A2FCD0AE0E129632060E2F9856A3DC3M" TargetMode = "External"/>
	<Relationship Id="rId173" Type="http://schemas.openxmlformats.org/officeDocument/2006/relationships/hyperlink" Target="consultantplus://offline/ref=7453A2B17A48D2BB669C8EC3E765ED7C2E10B9BEE6415823F70FA0B79F004B27869A51462917F7F4280A7F1738D89A2FCD0AE0E129632060E2F9856A3DC3M" TargetMode = "External"/>
	<Relationship Id="rId174" Type="http://schemas.openxmlformats.org/officeDocument/2006/relationships/hyperlink" Target="consultantplus://offline/ref=7453A2B17A48D2BB669C8EC3E765ED7C2E10B9BEE6465D2CF60BA0B79F004B27869A51462917F7F4280A7C1038D89A2FCD0AE0E129632060E2F9856A3DC3M" TargetMode = "External"/>
	<Relationship Id="rId175" Type="http://schemas.openxmlformats.org/officeDocument/2006/relationships/hyperlink" Target="consultantplus://offline/ref=7453A2B17A48D2BB669C8EC3E765ED7C2E10B9BEE645572FFA0EA0B79F004B27869A51462917F7F4280A7C1530D89A2FCD0AE0E129632060E2F9856A3DC3M" TargetMode = "External"/>
	<Relationship Id="rId176" Type="http://schemas.openxmlformats.org/officeDocument/2006/relationships/hyperlink" Target="consultantplus://offline/ref=7453A2B17A48D2BB669C8EC3E765ED7C2E10B9BEE6465D2CF60BA0B79F004B27869A51462917F7F4280A7C1039D89A2FCD0AE0E129632060E2F9856A3DC3M" TargetMode = "External"/>
	<Relationship Id="rId177" Type="http://schemas.openxmlformats.org/officeDocument/2006/relationships/hyperlink" Target="consultantplus://offline/ref=7453A2B17A48D2BB669C8EC3E765ED7C2E10B9BEE6465D2CF60BA0B79F004B27869A51462917F7F4280A7C103AD89A2FCD0AE0E129632060E2F9856A3DC3M" TargetMode = "External"/>
	<Relationship Id="rId178" Type="http://schemas.openxmlformats.org/officeDocument/2006/relationships/hyperlink" Target="consultantplus://offline/ref=7453A2B17A48D2BB669C8EC3E765ED7C2E10B9BEE6465D2CF60BA0B79F004B27869A51462917F7F4280A7C103CD89A2FCD0AE0E129632060E2F9856A3DC3M" TargetMode = "External"/>
	<Relationship Id="rId179" Type="http://schemas.openxmlformats.org/officeDocument/2006/relationships/hyperlink" Target="consultantplus://offline/ref=7453A2B17A48D2BB669C8EC3E765ED7C2E10B9BEE6465D2CF60BA0B79F004B27869A51462917F7F4280A7C103DD89A2FCD0AE0E129632060E2F9856A3DC3M" TargetMode = "External"/>
	<Relationship Id="rId180" Type="http://schemas.openxmlformats.org/officeDocument/2006/relationships/hyperlink" Target="consultantplus://offline/ref=7453A2B17A48D2BB669C8EC3E765ED7C2E10B9BEE6405722F901A0B79F004B27869A51462917F7F4280A7D113DD89A2FCD0AE0E129632060E2F9856A3DC3M" TargetMode = "External"/>
	<Relationship Id="rId181" Type="http://schemas.openxmlformats.org/officeDocument/2006/relationships/hyperlink" Target="consultantplus://offline/ref=7453A2B17A48D2BB669C8EC3E765ED7C2E10B9BEE6465D2CF60BA0B79F004B27869A51462917F7F4280A7C103FD89A2FCD0AE0E129632060E2F9856A3DC3M" TargetMode = "External"/>
	<Relationship Id="rId182" Type="http://schemas.openxmlformats.org/officeDocument/2006/relationships/hyperlink" Target="consultantplus://offline/ref=7453A2B17A48D2BB669C8EC3E765ED7C2E10B9BEE6405722F901A0B79F004B27869A51462917F7F4280A7D113ED89A2FCD0AE0E129632060E2F9856A3DC3M" TargetMode = "External"/>
	<Relationship Id="rId183" Type="http://schemas.openxmlformats.org/officeDocument/2006/relationships/hyperlink" Target="consultantplus://offline/ref=7453A2B17A48D2BB669C8EC3E765ED7C2E10B9BEE6415823F70FA0B79F004B27869A51462917F7F4280A7F1739D89A2FCD0AE0E129632060E2F9856A3DC3M" TargetMode = "External"/>
	<Relationship Id="rId184" Type="http://schemas.openxmlformats.org/officeDocument/2006/relationships/hyperlink" Target="consultantplus://offline/ref=7453A2B17A48D2BB669C8EC3E765ED7C2E10B9BEE6415823F70FA0B79F004B27869A51462917F7F4280A7F173BD89A2FCD0AE0E129632060E2F9856A3DC3M" TargetMode = "External"/>
	<Relationship Id="rId185" Type="http://schemas.openxmlformats.org/officeDocument/2006/relationships/hyperlink" Target="consultantplus://offline/ref=7453A2B17A48D2BB669C8EC3E765ED7C2E10B9BEE6455F2AF80AA0B79F004B27869A51462917F7F4280A7E113CD89A2FCD0AE0E129632060E2F9856A3DC3M" TargetMode = "External"/>
	<Relationship Id="rId186" Type="http://schemas.openxmlformats.org/officeDocument/2006/relationships/hyperlink" Target="consultantplus://offline/ref=7453A2B17A48D2BB669C8EC3E765ED7C2E10B9BEE6455F2AF80AA0B79F004B27869A51462917F7F4280A7D173BD89A2FCD0AE0E129632060E2F9856A3DC3M" TargetMode = "External"/>
	<Relationship Id="rId187" Type="http://schemas.openxmlformats.org/officeDocument/2006/relationships/hyperlink" Target="consultantplus://offline/ref=7453A2B17A48D2BB669C8EC3E765ED7C2E10B9BEE6455F2AF80AA0B79F004B27869A51462917F7F4280A7E1730D89A2FCD0AE0E129632060E2F9856A3DC3M" TargetMode = "External"/>
	<Relationship Id="rId188" Type="http://schemas.openxmlformats.org/officeDocument/2006/relationships/hyperlink" Target="consultantplus://offline/ref=7453A2B17A48D2BB669C8EC3E765ED7C2E10B9BEE6455F2AF80AA0B79F004B27869A51462917F7F4280A7E1338D89A2FCD0AE0E129632060E2F9856A3DC3M" TargetMode = "External"/>
	<Relationship Id="rId189" Type="http://schemas.openxmlformats.org/officeDocument/2006/relationships/hyperlink" Target="consultantplus://offline/ref=7453A2B17A48D2BB669C8EC3E765ED7C2E10B9BEE6455F2AF80AA0B79F004B27869A51462917F7F4280A79163CD89A2FCD0AE0E129632060E2F9856A3DC3M" TargetMode = "External"/>
	<Relationship Id="rId190" Type="http://schemas.openxmlformats.org/officeDocument/2006/relationships/hyperlink" Target="consultantplus://offline/ref=7453A2B17A48D2BB669C8EC3E765ED7C2E10B9BEE6455F2AF80AA0B79F004B27869A51462917F7F4280A7E1338D89A2FCD0AE0E129632060E2F9856A3DC3M" TargetMode = "External"/>
	<Relationship Id="rId191" Type="http://schemas.openxmlformats.org/officeDocument/2006/relationships/hyperlink" Target="consultantplus://offline/ref=7453A2B17A48D2BB669C8EC3E765ED7C2E10B9BEE6405722F901A0B79F004B27869A51462917F7F4280A7D1130D89A2FCD0AE0E129632060E2F9856A3DC3M" TargetMode = "External"/>
	<Relationship Id="rId192" Type="http://schemas.openxmlformats.org/officeDocument/2006/relationships/hyperlink" Target="consultantplus://offline/ref=7453A2B17A48D2BB669C8EC3E765ED7C2E10B9BEE6405722F901A0B79F004B27869A51462917F7F4280A7D1238D89A2FCD0AE0E129632060E2F9856A3DC3M" TargetMode = "External"/>
	<Relationship Id="rId193" Type="http://schemas.openxmlformats.org/officeDocument/2006/relationships/hyperlink" Target="consultantplus://offline/ref=7453A2B17A48D2BB669C8EC3E765ED7C2E10B9BEE645572FFA0EA0B79F004B27869A51462917F7F4280A7C163BD89A2FCD0AE0E129632060E2F9856A3DC3M" TargetMode = "External"/>
	<Relationship Id="rId194" Type="http://schemas.openxmlformats.org/officeDocument/2006/relationships/hyperlink" Target="consultantplus://offline/ref=7453A2B17A48D2BB669C90CEF109B077221BE2BBE441547DA25CA6E0C0504D72D4DA0F1F6A52E4F520147F143A3DC1M" TargetMode = "External"/>
	<Relationship Id="rId195" Type="http://schemas.openxmlformats.org/officeDocument/2006/relationships/hyperlink" Target="consultantplus://offline/ref=7453A2B17A48D2BB669C90CEF109B077221BE2BBE441547DA25CA6E0C0504D72D4DA0F1F6A52E4F520147F143A3DC1M" TargetMode = "External"/>
	<Relationship Id="rId196" Type="http://schemas.openxmlformats.org/officeDocument/2006/relationships/hyperlink" Target="consultantplus://offline/ref=7453A2B17A48D2BB669C8EC3E765ED7C2E10B9BEE645572FFA0EA0B79F004B27869A51462917F7F4280A7C163CD89A2FCD0AE0E129632060E2F9856A3DC3M" TargetMode = "External"/>
	<Relationship Id="rId197" Type="http://schemas.openxmlformats.org/officeDocument/2006/relationships/hyperlink" Target="consultantplus://offline/ref=7453A2B17A48D2BB669C90CEF109B077221BE2BBE441547DA25CA6E0C0504D72C6DA57136A52F9F02E0129457C86C37E8841EDE9367F206A3FCEM" TargetMode = "External"/>
	<Relationship Id="rId198" Type="http://schemas.openxmlformats.org/officeDocument/2006/relationships/hyperlink" Target="consultantplus://offline/ref=7453A2B17A48D2BB669C8EC3E765ED7C2E10B9BEE647582BFE0EA0B79F004B27869A51463B17AFF8280B631430CDCC7E8B35CDM" TargetMode = "External"/>
	<Relationship Id="rId199" Type="http://schemas.openxmlformats.org/officeDocument/2006/relationships/hyperlink" Target="consultantplus://offline/ref=7453A2B17A48D2BB669C90CEF109B077221BE2BBE441547DA25CA6E0C0504D72C6DA571B6950F1A1794E281938D2D07E8141EFE12A37CFM" TargetMode = "External"/>
	<Relationship Id="rId200" Type="http://schemas.openxmlformats.org/officeDocument/2006/relationships/hyperlink" Target="consultantplus://offline/ref=7453A2B17A48D2BB669C90CEF109B077221BE2BBE441547DA25CA6E0C0504D72C6DA571B6E5BF1A1794E281938D2D07E8141EFE12A37CFM" TargetMode = "External"/>
	<Relationship Id="rId201" Type="http://schemas.openxmlformats.org/officeDocument/2006/relationships/hyperlink" Target="consultantplus://offline/ref=7453A2B17A48D2BB669C8EC3E765ED7C2E10B9BEE6415E28FE0FA0B79F004B27869A51462917F7F4280A7D1639D89A2FCD0AE0E129632060E2F9856A3DC3M" TargetMode = "External"/>
	<Relationship Id="rId202" Type="http://schemas.openxmlformats.org/officeDocument/2006/relationships/hyperlink" Target="consultantplus://offline/ref=7453A2B17A48D2BB669C8EC3E765ED7C2E10B9BEE6415823F70FA0B79F004B27869A51462917F7F4280A7F173FD89A2FCD0AE0E129632060E2F9856A3DC3M" TargetMode = "External"/>
	<Relationship Id="rId203" Type="http://schemas.openxmlformats.org/officeDocument/2006/relationships/hyperlink" Target="consultantplus://offline/ref=7453A2B17A48D2BB669C8EC3E765ED7C2E10B9BEE6415823F70FA0B79F004B27869A51462917F7F4280A7F1038D89A2FCD0AE0E129632060E2F9856A3DC3M" TargetMode = "External"/>
	<Relationship Id="rId204" Type="http://schemas.openxmlformats.org/officeDocument/2006/relationships/hyperlink" Target="consultantplus://offline/ref=7453A2B17A48D2BB669C8EC3E765ED7C2E10B9BEE6465D2CF60BA0B79F004B27869A51462917F7F4280A7C1138D89A2FCD0AE0E129632060E2F9856A3DC3M" TargetMode = "External"/>
	<Relationship Id="rId205" Type="http://schemas.openxmlformats.org/officeDocument/2006/relationships/hyperlink" Target="consultantplus://offline/ref=7453A2B17A48D2BB669C8EC3E765ED7C2E10B9BEE645572FFA0EA0B79F004B27869A51462917F7F4280A7C163DD89A2FCD0AE0E129632060E2F9856A3DC3M" TargetMode = "External"/>
	<Relationship Id="rId206" Type="http://schemas.openxmlformats.org/officeDocument/2006/relationships/header" Target="header2.xml"/>
	<Relationship Id="rId207" Type="http://schemas.openxmlformats.org/officeDocument/2006/relationships/footer" Target="footer2.xml"/>
	<Relationship Id="rId208" Type="http://schemas.openxmlformats.org/officeDocument/2006/relationships/hyperlink" Target="consultantplus://offline/ref=7453A2B17A48D2BB669C8EC3E765ED7C2E10B9BEE6465D2CF60BA0B79F004B27869A51462917F7F4280A7C1139D89A2FCD0AE0E129632060E2F9856A3DC3M" TargetMode = "External"/>
	<Relationship Id="rId209" Type="http://schemas.openxmlformats.org/officeDocument/2006/relationships/hyperlink" Target="consultantplus://offline/ref=7453A2B17A48D2BB669C8EC3E765ED7C2E10B9BEE645572FFA0EA0B79F004B27869A51462917F7F4280A7C103DD89A2FCD0AE0E129632060E2F9856A3DC3M" TargetMode = "External"/>
	<Relationship Id="rId210" Type="http://schemas.openxmlformats.org/officeDocument/2006/relationships/hyperlink" Target="consultantplus://offline/ref=7453A2B17A48D2BB669C8EC3E765ED7C2E10B9BEE6465D2CF60BA0B79F004B27869A51462917F7F4280A7C113AD89A2FCD0AE0E129632060E2F9856A3DC3M" TargetMode = "External"/>
	<Relationship Id="rId211" Type="http://schemas.openxmlformats.org/officeDocument/2006/relationships/hyperlink" Target="consultantplus://offline/ref=7453A2B17A48D2BB669C90CEF109B0772513EEB2EE40547DA25CA6E0C0504D72C6DA57136A53F8F2200129457C86C37E8841EDE9367F206A3FCEM" TargetMode = "External"/>
	<Relationship Id="rId212" Type="http://schemas.openxmlformats.org/officeDocument/2006/relationships/hyperlink" Target="consultantplus://offline/ref=7453A2B17A48D2BB669C8EC3E765ED7C2E10B9BEE645592CF60EA0B79F004B27869A51462917F7F72C0A7B1C33879F3ADC52EDE0367D2876FEFB8736CAM" TargetMode = "External"/>
	<Relationship Id="rId213" Type="http://schemas.openxmlformats.org/officeDocument/2006/relationships/hyperlink" Target="consultantplus://offline/ref=7453A2B17A48D2BB669C90CEF109B0772513EEB2EE40547DA25CA6E0C0504D72C6DA57136A53F8F6210129457C86C37E8841EDE9367F206A3FCEM" TargetMode = "External"/>
	<Relationship Id="rId214" Type="http://schemas.openxmlformats.org/officeDocument/2006/relationships/hyperlink" Target="consultantplus://offline/ref=7453A2B17A48D2BB669C8EC3E765ED7C2E10B9BEE642572BFE0FA0B79F004B27869A51462917F7F4280A7D1430D89A2FCD0AE0E129632060E2F9856A3DC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10.01.2017 N 6-п
(ред. от 29.06.2022)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dc:title>
  <dcterms:created xsi:type="dcterms:W3CDTF">2022-08-01T12:02:53Z</dcterms:created>
</cp:coreProperties>
</file>